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789A3" w14:textId="6C460F31" w:rsidR="00415B28" w:rsidRDefault="007B0EFD" w:rsidP="00415B28">
      <w:pPr>
        <w:spacing w:line="280" w:lineRule="exact"/>
        <w:rPr>
          <w:rFonts w:ascii="Tahoma" w:hAnsi="Tahoma" w:cs="Tahoma"/>
          <w:spacing w:val="4"/>
          <w:sz w:val="18"/>
        </w:rPr>
      </w:pPr>
      <w:r>
        <w:rPr>
          <w:rFonts w:ascii="Tahoma" w:hAnsi="Tahoma" w:cs="Tahoma"/>
          <w:spacing w:val="4"/>
          <w:sz w:val="18"/>
        </w:rPr>
        <w:t>29</w:t>
      </w:r>
      <w:r w:rsidR="00CC3EBE">
        <w:rPr>
          <w:rFonts w:ascii="Tahoma" w:hAnsi="Tahoma" w:cs="Tahoma"/>
          <w:spacing w:val="4"/>
          <w:sz w:val="18"/>
        </w:rPr>
        <w:t xml:space="preserve">. </w:t>
      </w:r>
      <w:r>
        <w:rPr>
          <w:rFonts w:ascii="Tahoma" w:hAnsi="Tahoma" w:cs="Tahoma"/>
          <w:spacing w:val="4"/>
          <w:sz w:val="18"/>
        </w:rPr>
        <w:t>November</w:t>
      </w:r>
      <w:r w:rsidR="00F13E2E">
        <w:rPr>
          <w:rFonts w:ascii="Tahoma" w:hAnsi="Tahoma" w:cs="Tahoma"/>
          <w:spacing w:val="4"/>
          <w:sz w:val="18"/>
        </w:rPr>
        <w:t xml:space="preserve"> 2018</w:t>
      </w:r>
    </w:p>
    <w:p w14:paraId="7AA826A6" w14:textId="77777777" w:rsidR="00415B28" w:rsidRPr="0079497A" w:rsidRDefault="00415B28" w:rsidP="00415B28">
      <w:pPr>
        <w:spacing w:line="280" w:lineRule="exact"/>
        <w:rPr>
          <w:rFonts w:ascii="Tahoma" w:hAnsi="Tahoma" w:cs="Tahoma"/>
          <w:spacing w:val="4"/>
          <w:sz w:val="18"/>
        </w:rPr>
      </w:pPr>
    </w:p>
    <w:p w14:paraId="1FDFB900" w14:textId="77777777" w:rsidR="00415B28" w:rsidRPr="0079497A" w:rsidRDefault="00415B28" w:rsidP="00415B28">
      <w:pPr>
        <w:spacing w:line="280" w:lineRule="exact"/>
        <w:rPr>
          <w:rFonts w:ascii="Tahoma" w:hAnsi="Tahoma" w:cs="Tahoma"/>
          <w:spacing w:val="4"/>
          <w:sz w:val="18"/>
        </w:rPr>
      </w:pPr>
      <w:r w:rsidRPr="0079497A">
        <w:rPr>
          <w:rFonts w:ascii="Tahoma" w:hAnsi="Tahoma" w:cs="Tahoma"/>
          <w:spacing w:val="4"/>
          <w:sz w:val="18"/>
        </w:rPr>
        <w:t xml:space="preserve">STAHL </w:t>
      </w:r>
      <w:proofErr w:type="spellStart"/>
      <w:r w:rsidRPr="0079497A">
        <w:rPr>
          <w:rFonts w:ascii="Tahoma" w:hAnsi="Tahoma" w:cs="Tahoma"/>
          <w:spacing w:val="4"/>
          <w:sz w:val="18"/>
        </w:rPr>
        <w:t>CraneSystems</w:t>
      </w:r>
      <w:proofErr w:type="spellEnd"/>
      <w:r w:rsidRPr="0079497A">
        <w:rPr>
          <w:rFonts w:ascii="Tahoma" w:hAnsi="Tahoma" w:cs="Tahoma"/>
          <w:spacing w:val="4"/>
          <w:sz w:val="18"/>
        </w:rPr>
        <w:t xml:space="preserve"> GmbH</w:t>
      </w:r>
    </w:p>
    <w:p w14:paraId="64C8F0DE" w14:textId="77777777" w:rsidR="00415B28" w:rsidRPr="0079497A" w:rsidRDefault="00415B28" w:rsidP="00415B28">
      <w:pPr>
        <w:spacing w:line="280" w:lineRule="exact"/>
        <w:rPr>
          <w:rFonts w:ascii="Tahoma" w:hAnsi="Tahoma" w:cs="Tahoma"/>
          <w:spacing w:val="4"/>
          <w:sz w:val="18"/>
        </w:rPr>
      </w:pPr>
      <w:r w:rsidRPr="0079497A">
        <w:rPr>
          <w:rFonts w:ascii="Tahoma" w:hAnsi="Tahoma" w:cs="Tahoma"/>
          <w:spacing w:val="4"/>
          <w:sz w:val="18"/>
        </w:rPr>
        <w:t>Daimlerstraße 6</w:t>
      </w:r>
    </w:p>
    <w:p w14:paraId="0BCD5383" w14:textId="77777777" w:rsidR="00415B28" w:rsidRPr="0079497A" w:rsidRDefault="00415B28" w:rsidP="00415B28">
      <w:pPr>
        <w:tabs>
          <w:tab w:val="left" w:pos="708"/>
        </w:tabs>
        <w:spacing w:line="280" w:lineRule="exact"/>
        <w:rPr>
          <w:rFonts w:ascii="Tahoma" w:hAnsi="Tahoma" w:cs="Tahoma"/>
          <w:spacing w:val="4"/>
          <w:sz w:val="18"/>
        </w:rPr>
      </w:pPr>
      <w:r w:rsidRPr="0079497A">
        <w:rPr>
          <w:rFonts w:ascii="Tahoma" w:hAnsi="Tahoma" w:cs="Tahoma"/>
          <w:spacing w:val="4"/>
          <w:sz w:val="18"/>
        </w:rPr>
        <w:t>74653 Künzelsau</w:t>
      </w:r>
    </w:p>
    <w:p w14:paraId="5F097A6A" w14:textId="77777777" w:rsidR="00415B28" w:rsidRPr="0079497A" w:rsidRDefault="00415B28" w:rsidP="00415B28">
      <w:pPr>
        <w:tabs>
          <w:tab w:val="left" w:pos="708"/>
        </w:tabs>
        <w:spacing w:line="280" w:lineRule="exact"/>
        <w:rPr>
          <w:rFonts w:ascii="Tahoma" w:hAnsi="Tahoma" w:cs="Tahoma"/>
          <w:spacing w:val="4"/>
          <w:sz w:val="18"/>
        </w:rPr>
      </w:pPr>
    </w:p>
    <w:p w14:paraId="09AA2CB2" w14:textId="77777777" w:rsidR="00771A3D" w:rsidRPr="00FB5FF6" w:rsidRDefault="00771A3D" w:rsidP="00771A3D">
      <w:pPr>
        <w:tabs>
          <w:tab w:val="left" w:pos="4253"/>
        </w:tabs>
        <w:spacing w:line="280" w:lineRule="exact"/>
        <w:rPr>
          <w:rFonts w:ascii="Tahoma" w:hAnsi="Tahoma"/>
          <w:spacing w:val="4"/>
          <w:sz w:val="18"/>
        </w:rPr>
      </w:pPr>
      <w:r w:rsidRPr="00FB5FF6">
        <w:rPr>
          <w:rFonts w:ascii="Tahoma" w:hAnsi="Tahoma"/>
          <w:spacing w:val="4"/>
          <w:sz w:val="18"/>
        </w:rPr>
        <w:t>Ansprechpartner für Fragen zum Inhalt:</w:t>
      </w:r>
      <w:r w:rsidRPr="00FB5FF6">
        <w:rPr>
          <w:rFonts w:ascii="Tahoma" w:hAnsi="Tahoma"/>
          <w:spacing w:val="4"/>
          <w:sz w:val="18"/>
        </w:rPr>
        <w:tab/>
      </w:r>
      <w:r w:rsidRPr="00FB5FF6">
        <w:rPr>
          <w:rFonts w:ascii="Tahoma" w:hAnsi="Tahoma"/>
          <w:spacing w:val="4"/>
          <w:sz w:val="18"/>
        </w:rPr>
        <w:tab/>
        <w:t xml:space="preserve">Autor: </w:t>
      </w:r>
    </w:p>
    <w:p w14:paraId="608169A0" w14:textId="7CB910D9" w:rsidR="00771A3D" w:rsidRPr="00FB5FF6" w:rsidRDefault="00771A3D" w:rsidP="00771A3D">
      <w:pPr>
        <w:tabs>
          <w:tab w:val="left" w:pos="4253"/>
        </w:tabs>
        <w:spacing w:line="280" w:lineRule="exact"/>
        <w:rPr>
          <w:rFonts w:ascii="Tahoma" w:hAnsi="Tahoma"/>
          <w:spacing w:val="4"/>
          <w:sz w:val="18"/>
        </w:rPr>
      </w:pPr>
      <w:r w:rsidRPr="00FB5FF6">
        <w:rPr>
          <w:rFonts w:ascii="Tahoma" w:hAnsi="Tahoma"/>
          <w:spacing w:val="4"/>
          <w:sz w:val="18"/>
        </w:rPr>
        <w:t>Heike Metzger</w:t>
      </w:r>
      <w:r w:rsidRPr="00FB5FF6">
        <w:rPr>
          <w:rFonts w:ascii="Tahoma" w:hAnsi="Tahoma"/>
          <w:spacing w:val="4"/>
          <w:sz w:val="18"/>
        </w:rPr>
        <w:tab/>
      </w:r>
      <w:r w:rsidR="006271C2">
        <w:rPr>
          <w:rFonts w:ascii="Tahoma" w:hAnsi="Tahoma"/>
          <w:spacing w:val="4"/>
          <w:sz w:val="18"/>
        </w:rPr>
        <w:t>Daniela Peuckert</w:t>
      </w:r>
    </w:p>
    <w:p w14:paraId="5FBE0B78" w14:textId="77777777" w:rsidR="00771A3D" w:rsidRPr="00FB5FF6" w:rsidRDefault="00771A3D" w:rsidP="00771A3D">
      <w:pPr>
        <w:tabs>
          <w:tab w:val="left" w:pos="4253"/>
        </w:tabs>
        <w:spacing w:line="280" w:lineRule="exact"/>
        <w:rPr>
          <w:rFonts w:ascii="Tahoma" w:hAnsi="Tahoma"/>
          <w:spacing w:val="4"/>
          <w:sz w:val="18"/>
        </w:rPr>
      </w:pPr>
      <w:r w:rsidRPr="00FB5FF6">
        <w:rPr>
          <w:rFonts w:ascii="Tahoma" w:hAnsi="Tahoma"/>
          <w:spacing w:val="4"/>
          <w:sz w:val="18"/>
        </w:rPr>
        <w:t>Fon +49 7940 128-2388</w:t>
      </w:r>
      <w:r w:rsidRPr="00FB5FF6">
        <w:rPr>
          <w:rFonts w:ascii="Tahoma" w:hAnsi="Tahoma"/>
          <w:spacing w:val="4"/>
          <w:sz w:val="18"/>
        </w:rPr>
        <w:tab/>
        <w:t>VISUELL Studio für Kommunikation</w:t>
      </w:r>
    </w:p>
    <w:p w14:paraId="18CAED76" w14:textId="77777777" w:rsidR="00771A3D" w:rsidRPr="00FB5FF6" w:rsidRDefault="00771A3D" w:rsidP="00771A3D">
      <w:pPr>
        <w:tabs>
          <w:tab w:val="left" w:pos="4253"/>
        </w:tabs>
        <w:spacing w:line="280" w:lineRule="exact"/>
        <w:rPr>
          <w:rFonts w:ascii="Tahoma" w:hAnsi="Tahoma"/>
          <w:spacing w:val="4"/>
          <w:sz w:val="18"/>
        </w:rPr>
      </w:pPr>
      <w:r w:rsidRPr="00FB5FF6">
        <w:rPr>
          <w:rFonts w:ascii="Tahoma" w:hAnsi="Tahoma"/>
          <w:spacing w:val="4"/>
          <w:sz w:val="18"/>
        </w:rPr>
        <w:t>Fax +49 7940 128-2300</w:t>
      </w:r>
      <w:r w:rsidRPr="00FB5FF6">
        <w:rPr>
          <w:rFonts w:ascii="Tahoma" w:hAnsi="Tahoma"/>
          <w:spacing w:val="4"/>
          <w:sz w:val="18"/>
        </w:rPr>
        <w:tab/>
      </w:r>
      <w:r w:rsidRPr="00FB5FF6">
        <w:rPr>
          <w:rFonts w:ascii="Tahoma" w:hAnsi="Tahoma"/>
          <w:spacing w:val="4"/>
          <w:sz w:val="18"/>
        </w:rPr>
        <w:tab/>
        <w:t>Fon +49 711 64868-0</w:t>
      </w:r>
    </w:p>
    <w:p w14:paraId="3C048CCD" w14:textId="389E946D" w:rsidR="00771A3D" w:rsidRPr="00FB5FF6" w:rsidRDefault="00A52CBA" w:rsidP="00771A3D">
      <w:pPr>
        <w:tabs>
          <w:tab w:val="left" w:pos="4253"/>
        </w:tabs>
        <w:spacing w:line="280" w:lineRule="exact"/>
        <w:rPr>
          <w:rFonts w:ascii="Tahoma" w:hAnsi="Tahoma"/>
          <w:spacing w:val="4"/>
          <w:sz w:val="18"/>
        </w:rPr>
      </w:pPr>
      <w:hyperlink r:id="rId7" w:history="1">
        <w:r w:rsidR="00771A3D" w:rsidRPr="00FB5FF6">
          <w:rPr>
            <w:rFonts w:ascii="Tahoma" w:hAnsi="Tahoma"/>
            <w:spacing w:val="4"/>
            <w:sz w:val="18"/>
          </w:rPr>
          <w:t>heike.metzger@stahlcranes.com</w:t>
        </w:r>
      </w:hyperlink>
      <w:r w:rsidR="00771A3D" w:rsidRPr="00FB5FF6">
        <w:rPr>
          <w:rFonts w:ascii="Tahoma" w:hAnsi="Tahoma"/>
          <w:spacing w:val="4"/>
          <w:sz w:val="18"/>
        </w:rPr>
        <w:t xml:space="preserve"> </w:t>
      </w:r>
      <w:r w:rsidR="00771A3D" w:rsidRPr="00FB5FF6">
        <w:rPr>
          <w:rFonts w:ascii="Tahoma" w:hAnsi="Tahoma"/>
          <w:spacing w:val="4"/>
          <w:sz w:val="18"/>
        </w:rPr>
        <w:tab/>
      </w:r>
      <w:r w:rsidR="006271C2">
        <w:rPr>
          <w:rFonts w:ascii="Tahoma" w:hAnsi="Tahoma"/>
          <w:spacing w:val="4"/>
          <w:sz w:val="18"/>
        </w:rPr>
        <w:t>daniela.peuckert</w:t>
      </w:r>
      <w:r w:rsidR="00771A3D" w:rsidRPr="00FB5FF6">
        <w:rPr>
          <w:rFonts w:ascii="Tahoma" w:hAnsi="Tahoma"/>
          <w:spacing w:val="4"/>
          <w:sz w:val="18"/>
        </w:rPr>
        <w:t>@visuell.de</w:t>
      </w:r>
      <w:r w:rsidR="00771A3D" w:rsidRPr="00FB5FF6">
        <w:rPr>
          <w:rFonts w:ascii="Tahoma" w:hAnsi="Tahoma"/>
          <w:spacing w:val="4"/>
          <w:sz w:val="18"/>
        </w:rPr>
        <w:tab/>
      </w:r>
    </w:p>
    <w:p w14:paraId="159A7283" w14:textId="77777777" w:rsidR="00771A3D" w:rsidRPr="00FB5FF6" w:rsidRDefault="00A52CBA" w:rsidP="00771A3D">
      <w:pPr>
        <w:tabs>
          <w:tab w:val="left" w:pos="708"/>
          <w:tab w:val="left" w:pos="4253"/>
        </w:tabs>
        <w:spacing w:line="280" w:lineRule="exact"/>
        <w:rPr>
          <w:rFonts w:ascii="Tahoma" w:hAnsi="Tahoma"/>
          <w:spacing w:val="4"/>
          <w:sz w:val="18"/>
        </w:rPr>
      </w:pPr>
      <w:hyperlink r:id="rId8" w:history="1">
        <w:r w:rsidR="00771A3D" w:rsidRPr="00FB5FF6">
          <w:rPr>
            <w:rFonts w:ascii="Tahoma" w:hAnsi="Tahoma"/>
            <w:spacing w:val="4"/>
            <w:sz w:val="18"/>
          </w:rPr>
          <w:t>www.stahlcranes.com</w:t>
        </w:r>
      </w:hyperlink>
      <w:r w:rsidR="00771A3D" w:rsidRPr="00FB5FF6">
        <w:rPr>
          <w:spacing w:val="4"/>
        </w:rPr>
        <w:tab/>
      </w:r>
      <w:r w:rsidR="00771A3D" w:rsidRPr="00FB5FF6">
        <w:rPr>
          <w:spacing w:val="4"/>
        </w:rPr>
        <w:tab/>
      </w:r>
      <w:r w:rsidR="00771A3D" w:rsidRPr="00FB5FF6">
        <w:rPr>
          <w:spacing w:val="4"/>
        </w:rPr>
        <w:tab/>
      </w:r>
    </w:p>
    <w:p w14:paraId="6127BD7E" w14:textId="77777777" w:rsidR="00415B28" w:rsidRPr="00841AB7" w:rsidRDefault="00415B28" w:rsidP="00415B28">
      <w:pPr>
        <w:tabs>
          <w:tab w:val="left" w:pos="708"/>
        </w:tabs>
        <w:spacing w:line="280" w:lineRule="exact"/>
        <w:rPr>
          <w:rFonts w:ascii="Tahoma" w:hAnsi="Tahoma" w:cs="Tahoma"/>
          <w:spacing w:val="8"/>
        </w:rPr>
      </w:pPr>
    </w:p>
    <w:p w14:paraId="4C9D6390" w14:textId="77777777" w:rsidR="00415B28" w:rsidRDefault="00415B28" w:rsidP="00415B28">
      <w:pPr>
        <w:autoSpaceDE w:val="0"/>
        <w:autoSpaceDN w:val="0"/>
        <w:adjustRightInd w:val="0"/>
        <w:spacing w:line="280" w:lineRule="exact"/>
        <w:ind w:right="2975"/>
        <w:jc w:val="both"/>
        <w:rPr>
          <w:rFonts w:ascii="Tahoma" w:hAnsi="Tahoma" w:cs="Tahoma"/>
          <w:b/>
          <w:bCs/>
          <w:lang w:eastAsia="en-US"/>
        </w:rPr>
      </w:pPr>
    </w:p>
    <w:p w14:paraId="4D016E84" w14:textId="77777777" w:rsidR="00415B28" w:rsidRDefault="00415B28" w:rsidP="00415B28">
      <w:pPr>
        <w:autoSpaceDE w:val="0"/>
        <w:autoSpaceDN w:val="0"/>
        <w:adjustRightInd w:val="0"/>
        <w:spacing w:line="280" w:lineRule="exact"/>
        <w:ind w:right="2975"/>
        <w:jc w:val="both"/>
        <w:rPr>
          <w:rFonts w:ascii="Tahoma" w:hAnsi="Tahoma" w:cs="Tahoma"/>
          <w:b/>
          <w:bCs/>
          <w:lang w:eastAsia="en-US"/>
        </w:rPr>
      </w:pPr>
    </w:p>
    <w:p w14:paraId="4AF9AAAC" w14:textId="732905E5" w:rsidR="00415B28" w:rsidRDefault="00CF07CA" w:rsidP="00415B28">
      <w:pPr>
        <w:pStyle w:val="PITitel"/>
      </w:pPr>
      <w:r>
        <w:t>Starke</w:t>
      </w:r>
      <w:r w:rsidR="00E16AEB">
        <w:t>r Riese i</w:t>
      </w:r>
      <w:r w:rsidR="003E1DF8">
        <w:t>n</w:t>
      </w:r>
      <w:r w:rsidR="00E16AEB">
        <w:t xml:space="preserve"> sensible</w:t>
      </w:r>
      <w:r w:rsidR="003E1DF8">
        <w:t>m</w:t>
      </w:r>
      <w:r w:rsidR="00E16AEB">
        <w:t xml:space="preserve"> Einsatz</w:t>
      </w:r>
    </w:p>
    <w:p w14:paraId="3DA2D6B5" w14:textId="4D5700BF" w:rsidR="00415B28" w:rsidRDefault="007B0EFD" w:rsidP="00415B28">
      <w:pPr>
        <w:pStyle w:val="PIZwischentitel"/>
      </w:pPr>
      <w:r w:rsidRPr="007B0EFD">
        <w:t xml:space="preserve">Im Kernkraftwerk Philippsburg helfen Hebezeuge von STAHL </w:t>
      </w:r>
      <w:proofErr w:type="spellStart"/>
      <w:r w:rsidRPr="007B0EFD">
        <w:t>CraneSystems</w:t>
      </w:r>
      <w:proofErr w:type="spellEnd"/>
      <w:r w:rsidRPr="007B0EFD">
        <w:t xml:space="preserve"> bei der Rückbau-Logistik</w:t>
      </w:r>
    </w:p>
    <w:p w14:paraId="1DC47E8C" w14:textId="77777777" w:rsidR="007B0EFD" w:rsidRDefault="007B0EFD" w:rsidP="00415B28">
      <w:pPr>
        <w:pStyle w:val="PIZwischentitel"/>
      </w:pPr>
    </w:p>
    <w:p w14:paraId="243B73ED" w14:textId="7AAE93A2" w:rsidR="00385B37" w:rsidRDefault="007B0EFD" w:rsidP="009C3001">
      <w:pPr>
        <w:pStyle w:val="PICopytext"/>
        <w:rPr>
          <w:b/>
          <w:bCs/>
        </w:rPr>
      </w:pPr>
      <w:r w:rsidRPr="007B0EFD">
        <w:rPr>
          <w:b/>
          <w:bCs/>
        </w:rPr>
        <w:t xml:space="preserve">Mit der 13. Novelle des Atomgesetzes ist es im Sommer 2011 beschlossene Sache: Deutschland vollzieht die Energiewende weg von der Kernkraft. Bis Ende 2022 sollen alle Atomkraftwerke in Deutschland vom Netz gehen. Die Abschaltung und der anschließende Rückbau stellen eine logistische Herausforderung für die Betreiber dar. Tonnenweise Material muss aus- und abgebaut, verlagert und bewegt werden. In Philippsburg kommt dabei auch starke Technik von STAHL </w:t>
      </w:r>
      <w:proofErr w:type="spellStart"/>
      <w:r w:rsidRPr="007B0EFD">
        <w:rPr>
          <w:b/>
          <w:bCs/>
        </w:rPr>
        <w:t>CraneSystems</w:t>
      </w:r>
      <w:proofErr w:type="spellEnd"/>
      <w:r w:rsidRPr="007B0EFD">
        <w:rPr>
          <w:b/>
          <w:bCs/>
        </w:rPr>
        <w:t xml:space="preserve"> zum Einsatz.</w:t>
      </w:r>
    </w:p>
    <w:p w14:paraId="1662B4CD" w14:textId="77777777" w:rsidR="007B0EFD" w:rsidRDefault="007B0EFD" w:rsidP="009C3001">
      <w:pPr>
        <w:pStyle w:val="PICopytext"/>
        <w:rPr>
          <w:b/>
          <w:bCs/>
        </w:rPr>
      </w:pPr>
    </w:p>
    <w:p w14:paraId="06521790" w14:textId="77777777" w:rsidR="007B0EFD" w:rsidRPr="007B0EFD" w:rsidRDefault="007B0EFD" w:rsidP="007B0EFD">
      <w:pPr>
        <w:pStyle w:val="PICopytext"/>
        <w:rPr>
          <w:bCs/>
        </w:rPr>
      </w:pPr>
      <w:r w:rsidRPr="007B0EFD">
        <w:rPr>
          <w:bCs/>
        </w:rPr>
        <w:t xml:space="preserve">Am rechten Rheinufer, bei Flusskilometer 389, liegt das von der EnBW betriebene Kernkraftwerk Philippsburg (KKP). Der Siedewasserreaktor in Block 1 des Kernkraftwerks (KKP 1) war nach 32 Betriebsjahren einer der ersten acht Reaktoren, die im Zuge der Energiewende 2011 vom Netz gingen. Im Mai 2017, nach Abschluss des Genehmigungsprozesses, begann der Rückbau dieser Anlage. Auch der Druckwasserreaktor in Block 2 (KKP 2) kommt dem Ende seiner Laufzeit näher und wird spätestens Ende 2019 abgeschaltet. </w:t>
      </w:r>
    </w:p>
    <w:p w14:paraId="165EAFC1" w14:textId="77777777" w:rsidR="007B0EFD" w:rsidRPr="007B0EFD" w:rsidRDefault="007B0EFD" w:rsidP="007B0EFD">
      <w:pPr>
        <w:pStyle w:val="PICopytext"/>
        <w:rPr>
          <w:bCs/>
        </w:rPr>
      </w:pPr>
    </w:p>
    <w:p w14:paraId="309D0E90" w14:textId="141013E3" w:rsidR="007B0EFD" w:rsidRPr="007B0EFD" w:rsidRDefault="007B0EFD" w:rsidP="007B0EFD">
      <w:pPr>
        <w:pStyle w:val="PICopytext"/>
        <w:rPr>
          <w:bCs/>
        </w:rPr>
      </w:pPr>
      <w:r w:rsidRPr="007B0EFD">
        <w:rPr>
          <w:bCs/>
        </w:rPr>
        <w:t>Die hochradioaktiven abgebrannten Brennelemente der beiden Reaktoren werden seit 2007 im Standortzwischenlager des KKP in geeigneten Behältern gelagert und sind vom Rückbau nicht betroffen. Von der Gesamtmasse eines EnBW-Kernkraftwerks sind bis zu 98 % konventionelle Wert- und Rohstoffe und 1-3 % schwach- bis mittelradioaktive Reststoffe. Die Gesamtmasse des Kernkraftwerks KKP 1 liegt bei ca. 398.000 Tonnen, die von KKP 2 bei ca. 783.000 Tonnen. Einen effizienten Umgang mit diesen Massen ermöglicht die EnBW mit der Errichtung einer besondere Rückbau-Infrastruktur: Auf dem Gelände des KKP werden ein Reststoffbearbeitungszentrum (RBZ) zur Behandlung der Reststoffe und ein Standort-Abfalllager (SAL) errichtet, in dem die radioaktiven Abfälle bis zur Inbetriebnahme des Endlagers „Schacht Konrad“ bei Salzgitter lagern werden.</w:t>
      </w:r>
    </w:p>
    <w:p w14:paraId="14446CA1" w14:textId="77777777" w:rsidR="007B0EFD" w:rsidRPr="007B0EFD" w:rsidRDefault="007B0EFD" w:rsidP="007B0EFD">
      <w:pPr>
        <w:pStyle w:val="PICopytext"/>
        <w:rPr>
          <w:bCs/>
        </w:rPr>
      </w:pPr>
    </w:p>
    <w:p w14:paraId="20080673" w14:textId="3CC2D2CB" w:rsidR="007B0EFD" w:rsidRPr="007B0EFD" w:rsidRDefault="007B0EFD" w:rsidP="007B0EFD">
      <w:pPr>
        <w:pStyle w:val="PICopytext"/>
        <w:rPr>
          <w:bCs/>
        </w:rPr>
      </w:pPr>
      <w:r w:rsidRPr="007B0EFD">
        <w:rPr>
          <w:bCs/>
        </w:rPr>
        <w:lastRenderedPageBreak/>
        <w:t xml:space="preserve">Die EnBW beauftragte im Januar 2017 die </w:t>
      </w:r>
      <w:proofErr w:type="spellStart"/>
      <w:r w:rsidRPr="007B0EFD">
        <w:rPr>
          <w:bCs/>
        </w:rPr>
        <w:t>Innokran</w:t>
      </w:r>
      <w:proofErr w:type="spellEnd"/>
      <w:r w:rsidRPr="007B0EFD">
        <w:rPr>
          <w:bCs/>
        </w:rPr>
        <w:t xml:space="preserve"> GmbH, zertifizierter Partner von STAHL </w:t>
      </w:r>
      <w:proofErr w:type="spellStart"/>
      <w:r w:rsidRPr="007B0EFD">
        <w:rPr>
          <w:bCs/>
        </w:rPr>
        <w:t>CraneSystems</w:t>
      </w:r>
      <w:proofErr w:type="spellEnd"/>
      <w:r w:rsidRPr="007B0EFD">
        <w:rPr>
          <w:bCs/>
        </w:rPr>
        <w:t xml:space="preserve">, mit der Installation dreier Krananlagen im </w:t>
      </w:r>
      <w:proofErr w:type="spellStart"/>
      <w:r w:rsidRPr="007B0EFD">
        <w:rPr>
          <w:bCs/>
        </w:rPr>
        <w:t>Philippsburger</w:t>
      </w:r>
      <w:proofErr w:type="spellEnd"/>
      <w:r w:rsidRPr="007B0EFD">
        <w:rPr>
          <w:bCs/>
        </w:rPr>
        <w:t xml:space="preserve"> Reststoffbearbeitungszentrum und Standort-Abfalllager. „Wir haben bereits 2012 unseren ersten Auftrag im Kraftwerksbereich verwirklicht und unsere Erfahrungen auf diesem Gebiet stetig erweitert“, erklärt Christoph Fischer, Geschäftsführer von </w:t>
      </w:r>
      <w:proofErr w:type="spellStart"/>
      <w:r w:rsidRPr="007B0EFD">
        <w:rPr>
          <w:bCs/>
        </w:rPr>
        <w:t>Innokran</w:t>
      </w:r>
      <w:proofErr w:type="spellEnd"/>
      <w:r w:rsidRPr="007B0EFD">
        <w:rPr>
          <w:bCs/>
        </w:rPr>
        <w:t xml:space="preserve">. </w:t>
      </w:r>
    </w:p>
    <w:p w14:paraId="6EEC38D3" w14:textId="77777777" w:rsidR="007B0EFD" w:rsidRPr="007B0EFD" w:rsidRDefault="007B0EFD" w:rsidP="007B0EFD">
      <w:pPr>
        <w:pStyle w:val="PICopytext"/>
        <w:rPr>
          <w:bCs/>
        </w:rPr>
      </w:pPr>
    </w:p>
    <w:p w14:paraId="774CE8B1" w14:textId="5103B761" w:rsidR="007B0EFD" w:rsidRPr="007B0EFD" w:rsidRDefault="007B0EFD" w:rsidP="007B0EFD">
      <w:pPr>
        <w:pStyle w:val="PICopytext"/>
        <w:rPr>
          <w:bCs/>
        </w:rPr>
      </w:pPr>
      <w:r w:rsidRPr="007B0EFD">
        <w:rPr>
          <w:bCs/>
        </w:rPr>
        <w:t xml:space="preserve">Im RBZ kommt eine frequenzgeregelte Winde SHWF 8 von STAHL </w:t>
      </w:r>
      <w:proofErr w:type="spellStart"/>
      <w:r w:rsidRPr="007B0EFD">
        <w:rPr>
          <w:bCs/>
        </w:rPr>
        <w:t>CraneSystems</w:t>
      </w:r>
      <w:proofErr w:type="spellEnd"/>
      <w:r w:rsidRPr="007B0EFD">
        <w:rPr>
          <w:bCs/>
        </w:rPr>
        <w:t xml:space="preserve"> mit einer Tragfähigkeit von 32 Tonnen auf einem Zweiträgerbrückenkran mit 20 Meter Spannweite zum Einsatz. Die Winde SHW 8 von STAHL </w:t>
      </w:r>
      <w:proofErr w:type="spellStart"/>
      <w:r w:rsidRPr="007B0EFD">
        <w:rPr>
          <w:bCs/>
        </w:rPr>
        <w:t>CraneSystems</w:t>
      </w:r>
      <w:proofErr w:type="spellEnd"/>
      <w:r w:rsidRPr="007B0EFD">
        <w:rPr>
          <w:bCs/>
        </w:rPr>
        <w:t xml:space="preserve"> basiert auf dem bewährten Seilzugprogramm SH und ist für den Schwerlastbereich bis 160.000 kg ausgelegt. Dank robuster und wartungsarmer Konstruktion ist sie bestens für den Arbeitsalltag ausgelegt. Durch den modularen Aufbau der Winde sind verschiedene Bau-formen und Fahrwerkvarianten möglich, die unterschiedlichste Einsatzmöglichkeiten und auf spezifische Anforderungen zugeschnittene Lösungen erschließen. Die Winde SHWF 8 in Philippsburg hat einen Hubgesch</w:t>
      </w:r>
      <w:bookmarkStart w:id="0" w:name="_GoBack"/>
      <w:bookmarkEnd w:id="0"/>
      <w:r w:rsidRPr="007B0EFD">
        <w:rPr>
          <w:bCs/>
        </w:rPr>
        <w:t xml:space="preserve">windigkeitsbereich von 0 bis 4 m/min und ist stufenlos regelbar. Zusätzlich ist ein Hilfshubwerk SHF 50 mit einer Tragfähigkeit von 5 Tonnen installiert. Die Stromzuführung für die Hebezeuge laufen jeweils geschützt in einer Energiekette. Bei Abwärtsbewegung der Last wird die </w:t>
      </w:r>
      <w:proofErr w:type="spellStart"/>
      <w:r w:rsidRPr="007B0EFD">
        <w:rPr>
          <w:bCs/>
        </w:rPr>
        <w:t>generatorisch</w:t>
      </w:r>
      <w:proofErr w:type="spellEnd"/>
      <w:r w:rsidRPr="007B0EFD">
        <w:rPr>
          <w:bCs/>
        </w:rPr>
        <w:t xml:space="preserve"> erzeugte Energie durch den Bremswiderstand in Wärme umgewandelt und kann durch Konvektion an die Umgebung abgegeben werden. Zusätzlich erfordern die besonderen Sicherheitsstandards in der Kerntechnik die redundante Ausführung von Bremsen und Messsystemen. Einige Bauteile wie der Schaltschrank sind zur einfacheren Reinigung aus korrosionsfreiem Edelstahl gefertigt, eine Farbbehandlung ist nicht notwendig. </w:t>
      </w:r>
    </w:p>
    <w:p w14:paraId="5C87B9D2" w14:textId="77777777" w:rsidR="007B0EFD" w:rsidRPr="007B0EFD" w:rsidRDefault="007B0EFD" w:rsidP="007B0EFD">
      <w:pPr>
        <w:pStyle w:val="PICopytext"/>
        <w:rPr>
          <w:bCs/>
        </w:rPr>
      </w:pPr>
    </w:p>
    <w:p w14:paraId="5DF0A04D" w14:textId="6AB6E5D7" w:rsidR="007B0EFD" w:rsidRPr="007B0EFD" w:rsidRDefault="007B0EFD" w:rsidP="007B0EFD">
      <w:pPr>
        <w:pStyle w:val="PICopytext"/>
        <w:rPr>
          <w:bCs/>
        </w:rPr>
      </w:pPr>
      <w:r w:rsidRPr="007B0EFD">
        <w:rPr>
          <w:bCs/>
        </w:rPr>
        <w:t>„Die größte Herausforderung bei einer solchen Anlage ist die lückenlose Dokumentation aller Arbeitsvorgänge – auch von Zuliefererfirmen. Darauf legt die EnBW besonderen Wert“, führt Christoph Fischer aus. So müssen alle Stahlbauteile durch Materialstempel nachvollziehbar gekennzeichnet werden. Nach erfolgter Vorprüfung werden die Komponenten nach einem Schweißplan zusammengefügt. Vor der Lackierung werden alle Materialstempel verglichen, die Ausführung der Schweißnähte, die Maßhaltigkeit sowie die Vollständigkeit durch externe Prüfer abgenommen.</w:t>
      </w:r>
    </w:p>
    <w:p w14:paraId="7342A334" w14:textId="77777777" w:rsidR="007B0EFD" w:rsidRPr="007B0EFD" w:rsidRDefault="007B0EFD" w:rsidP="007B0EFD">
      <w:pPr>
        <w:pStyle w:val="PICopytext"/>
        <w:rPr>
          <w:bCs/>
        </w:rPr>
      </w:pPr>
    </w:p>
    <w:p w14:paraId="5E7BFE0C" w14:textId="5FB20965" w:rsidR="007B0EFD" w:rsidRPr="007B0EFD" w:rsidRDefault="007B0EFD" w:rsidP="007B0EFD">
      <w:pPr>
        <w:pStyle w:val="PICopytext"/>
        <w:rPr>
          <w:bCs/>
        </w:rPr>
      </w:pPr>
      <w:r w:rsidRPr="007B0EFD">
        <w:rPr>
          <w:bCs/>
        </w:rPr>
        <w:t xml:space="preserve">Ein Reststoffbearbeitungszentrum und Standort-Abfalllager errichtet die EnBW in ähnlicher Weise auch parallel an ihrem Standort in Neckarwestheim. Auch dort werden drei Krananlagen von </w:t>
      </w:r>
      <w:proofErr w:type="spellStart"/>
      <w:r w:rsidRPr="007B0EFD">
        <w:rPr>
          <w:bCs/>
        </w:rPr>
        <w:t>Innokran</w:t>
      </w:r>
      <w:proofErr w:type="spellEnd"/>
      <w:r w:rsidRPr="007B0EFD">
        <w:rPr>
          <w:bCs/>
        </w:rPr>
        <w:t xml:space="preserve"> zum Einsatz kommen.</w:t>
      </w:r>
    </w:p>
    <w:p w14:paraId="55CDEB73" w14:textId="634FEA25" w:rsidR="007B0EFD" w:rsidRPr="007B0EFD" w:rsidRDefault="007B0EFD" w:rsidP="007B0EFD">
      <w:pPr>
        <w:pStyle w:val="PICopytext"/>
        <w:rPr>
          <w:bCs/>
        </w:rPr>
      </w:pPr>
    </w:p>
    <w:p w14:paraId="0AD83610" w14:textId="29F5A717" w:rsidR="003E52E8" w:rsidRPr="002076E5" w:rsidRDefault="007B0EFD" w:rsidP="007B0EFD">
      <w:pPr>
        <w:pStyle w:val="PICopytext"/>
        <w:rPr>
          <w:i/>
        </w:rPr>
      </w:pPr>
      <w:r w:rsidRPr="002076E5">
        <w:rPr>
          <w:bCs/>
          <w:i/>
        </w:rPr>
        <w:t>Zeichen: 4.500 (inkl. Leerzeichen)</w:t>
      </w:r>
    </w:p>
    <w:p w14:paraId="239EB80A" w14:textId="14A18664" w:rsidR="003E52E8" w:rsidRDefault="003E52E8" w:rsidP="00415B28">
      <w:pPr>
        <w:pStyle w:val="PICopytext"/>
      </w:pPr>
    </w:p>
    <w:p w14:paraId="13AD563D" w14:textId="7BD22691" w:rsidR="007B0EFD" w:rsidRDefault="007B0EFD" w:rsidP="00415B28">
      <w:pPr>
        <w:pStyle w:val="PICopytext"/>
      </w:pPr>
    </w:p>
    <w:p w14:paraId="481E82A9" w14:textId="55875C25" w:rsidR="007B0EFD" w:rsidRDefault="007B0EFD" w:rsidP="00415B28">
      <w:pPr>
        <w:pStyle w:val="PICopytext"/>
      </w:pPr>
    </w:p>
    <w:p w14:paraId="44E6CD9C" w14:textId="656AAF2A" w:rsidR="007B0EFD" w:rsidRDefault="007B0EFD" w:rsidP="00415B28">
      <w:pPr>
        <w:pStyle w:val="PICopytext"/>
      </w:pPr>
    </w:p>
    <w:p w14:paraId="48CEC1C3" w14:textId="3EEC3812" w:rsidR="007B0EFD" w:rsidRDefault="007B0EFD" w:rsidP="00415B28">
      <w:pPr>
        <w:pStyle w:val="PICopytext"/>
      </w:pPr>
    </w:p>
    <w:p w14:paraId="072FE967" w14:textId="5419C63F" w:rsidR="007B0EFD" w:rsidRDefault="007B0EFD" w:rsidP="00415B28">
      <w:pPr>
        <w:pStyle w:val="PICopytext"/>
      </w:pPr>
    </w:p>
    <w:p w14:paraId="7BD730B5" w14:textId="09747715" w:rsidR="007B0EFD" w:rsidRDefault="007B0EFD" w:rsidP="00415B28">
      <w:pPr>
        <w:pStyle w:val="PICopytext"/>
      </w:pPr>
    </w:p>
    <w:p w14:paraId="540926B0" w14:textId="7E1E0167" w:rsidR="007B0EFD" w:rsidRDefault="007B0EFD" w:rsidP="00415B28">
      <w:pPr>
        <w:pStyle w:val="PICopytext"/>
      </w:pPr>
    </w:p>
    <w:p w14:paraId="6028D9F5" w14:textId="77777777" w:rsidR="007B0EFD" w:rsidRDefault="007B0EFD" w:rsidP="00415B28">
      <w:pPr>
        <w:pStyle w:val="PICopytext"/>
      </w:pPr>
    </w:p>
    <w:p w14:paraId="26031587" w14:textId="27EF2716" w:rsidR="00415B28" w:rsidRDefault="00415B28" w:rsidP="00415B28">
      <w:pPr>
        <w:pStyle w:val="PICopytext"/>
        <w:rPr>
          <w:b/>
        </w:rPr>
      </w:pPr>
      <w:r>
        <w:rPr>
          <w:b/>
        </w:rPr>
        <w:lastRenderedPageBreak/>
        <w:t>Bildmaterial:</w:t>
      </w:r>
    </w:p>
    <w:p w14:paraId="510E0FB5" w14:textId="77777777" w:rsidR="007B0EFD" w:rsidRDefault="007B0EFD" w:rsidP="007B0EFD">
      <w:pPr>
        <w:pStyle w:val="PICopytext"/>
        <w:rPr>
          <w:noProof/>
          <w:lang w:eastAsia="de-DE"/>
        </w:rPr>
      </w:pPr>
      <w:r>
        <w:rPr>
          <w:noProof/>
          <w:lang w:eastAsia="de-DE"/>
        </w:rPr>
        <w:drawing>
          <wp:anchor distT="0" distB="0" distL="114300" distR="114300" simplePos="0" relativeHeight="251676672" behindDoc="0" locked="0" layoutInCell="1" allowOverlap="1" wp14:anchorId="79D06B64" wp14:editId="61E42D9D">
            <wp:simplePos x="0" y="0"/>
            <wp:positionH relativeFrom="margin">
              <wp:posOffset>13662</wp:posOffset>
            </wp:positionH>
            <wp:positionV relativeFrom="margin">
              <wp:posOffset>232738</wp:posOffset>
            </wp:positionV>
            <wp:extent cx="1979930" cy="1316990"/>
            <wp:effectExtent l="0" t="0" r="1270" b="381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930" cy="131699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t>Das Kernkraftwerk Philippsburg</w:t>
      </w:r>
    </w:p>
    <w:p w14:paraId="17078B5F" w14:textId="20D25154" w:rsidR="003624AB" w:rsidRDefault="007B0EFD" w:rsidP="009F2A89">
      <w:pPr>
        <w:pStyle w:val="PICopytext"/>
        <w:jc w:val="left"/>
      </w:pPr>
      <w:r>
        <w:rPr>
          <w:noProof/>
          <w:lang w:eastAsia="de-DE"/>
        </w:rPr>
        <w:t>(Bildquelle: EnBW)</w:t>
      </w:r>
    </w:p>
    <w:p w14:paraId="177A8791" w14:textId="482101EA" w:rsidR="003624AB" w:rsidRDefault="003624AB" w:rsidP="009F2A89">
      <w:pPr>
        <w:pStyle w:val="PICopytext"/>
        <w:jc w:val="left"/>
      </w:pPr>
    </w:p>
    <w:p w14:paraId="52AF872A" w14:textId="7B93A58D" w:rsidR="003624AB" w:rsidRDefault="003624AB" w:rsidP="009F2A89">
      <w:pPr>
        <w:pStyle w:val="PICopytext"/>
        <w:jc w:val="left"/>
      </w:pPr>
    </w:p>
    <w:p w14:paraId="32E126A8" w14:textId="76D56AC7" w:rsidR="003624AB" w:rsidRDefault="003624AB" w:rsidP="009F2A89">
      <w:pPr>
        <w:pStyle w:val="PICopytext"/>
        <w:jc w:val="left"/>
      </w:pPr>
    </w:p>
    <w:p w14:paraId="0294D10E" w14:textId="3FD6D79D" w:rsidR="003624AB" w:rsidRDefault="003624AB" w:rsidP="009F2A89">
      <w:pPr>
        <w:pStyle w:val="PICopytext"/>
        <w:jc w:val="left"/>
      </w:pPr>
    </w:p>
    <w:p w14:paraId="2224A748" w14:textId="46868884" w:rsidR="003624AB" w:rsidRDefault="003624AB" w:rsidP="009F2A89">
      <w:pPr>
        <w:pStyle w:val="PICopytext"/>
        <w:jc w:val="left"/>
      </w:pPr>
    </w:p>
    <w:p w14:paraId="73323A8A" w14:textId="079B9CE2" w:rsidR="003624AB" w:rsidRDefault="003624AB" w:rsidP="009F2A89">
      <w:pPr>
        <w:pStyle w:val="PICopytext"/>
        <w:jc w:val="left"/>
      </w:pPr>
    </w:p>
    <w:p w14:paraId="0D4ADB43" w14:textId="76330DD8" w:rsidR="00755776" w:rsidRDefault="003624AB" w:rsidP="009F2A89">
      <w:pPr>
        <w:pStyle w:val="PICopytext"/>
        <w:jc w:val="left"/>
      </w:pPr>
      <w:r>
        <w:rPr>
          <w:noProof/>
          <w:lang w:eastAsia="de-DE"/>
        </w:rPr>
        <w:drawing>
          <wp:anchor distT="0" distB="0" distL="114300" distR="114300" simplePos="0" relativeHeight="251674624" behindDoc="0" locked="0" layoutInCell="1" allowOverlap="1" wp14:anchorId="1D40D64D" wp14:editId="637F0AEE">
            <wp:simplePos x="0" y="0"/>
            <wp:positionH relativeFrom="margin">
              <wp:posOffset>20320</wp:posOffset>
            </wp:positionH>
            <wp:positionV relativeFrom="margin">
              <wp:posOffset>1694320</wp:posOffset>
            </wp:positionV>
            <wp:extent cx="1979930" cy="1219835"/>
            <wp:effectExtent l="0" t="0" r="127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930" cy="1219835"/>
                    </a:xfrm>
                    <a:prstGeom prst="rect">
                      <a:avLst/>
                    </a:prstGeom>
                  </pic:spPr>
                </pic:pic>
              </a:graphicData>
            </a:graphic>
            <wp14:sizeRelH relativeFrom="page">
              <wp14:pctWidth>0</wp14:pctWidth>
            </wp14:sizeRelH>
            <wp14:sizeRelV relativeFrom="page">
              <wp14:pctHeight>0</wp14:pctHeight>
            </wp14:sizeRelV>
          </wp:anchor>
        </w:drawing>
      </w:r>
      <w:r w:rsidR="007B0EFD" w:rsidRPr="007B0EFD">
        <w:rPr>
          <w:noProof/>
          <w:lang w:eastAsia="de-DE"/>
        </w:rPr>
        <w:t>Das Kernkraftwerk Philippsburg mit dem Einsatzort der Winde SHWF 8 von STAHL CraneSystems im Reststoffbearbeitungszentrum (RBZ).</w:t>
      </w:r>
    </w:p>
    <w:p w14:paraId="0BCA6159" w14:textId="60524C3E" w:rsidR="00755776" w:rsidRDefault="00755776" w:rsidP="009F2A89">
      <w:pPr>
        <w:pStyle w:val="PICopytext"/>
        <w:jc w:val="left"/>
      </w:pPr>
    </w:p>
    <w:p w14:paraId="6E055C29" w14:textId="7A5034FE" w:rsidR="00755776" w:rsidRDefault="00755776" w:rsidP="009F2A89">
      <w:pPr>
        <w:pStyle w:val="PICopytext"/>
        <w:jc w:val="left"/>
      </w:pPr>
    </w:p>
    <w:p w14:paraId="5EAD8003" w14:textId="452E86CA" w:rsidR="00755776" w:rsidRDefault="00755776" w:rsidP="009F2A89">
      <w:pPr>
        <w:pStyle w:val="PICopytext"/>
        <w:jc w:val="left"/>
      </w:pPr>
    </w:p>
    <w:p w14:paraId="4114DB51" w14:textId="616F5943" w:rsidR="00755776" w:rsidRDefault="00755776" w:rsidP="009F2A89">
      <w:pPr>
        <w:pStyle w:val="PICopytext"/>
        <w:jc w:val="left"/>
      </w:pPr>
    </w:p>
    <w:p w14:paraId="3B75F308" w14:textId="2609E46B" w:rsidR="006138A6" w:rsidRPr="003C536B" w:rsidRDefault="003624AB" w:rsidP="009F2A89">
      <w:pPr>
        <w:pStyle w:val="PICopytext"/>
        <w:jc w:val="left"/>
        <w:rPr>
          <w:color w:val="000000" w:themeColor="text1"/>
        </w:rPr>
      </w:pPr>
      <w:r w:rsidRPr="003C536B">
        <w:rPr>
          <w:noProof/>
          <w:color w:val="000000" w:themeColor="text1"/>
          <w:lang w:eastAsia="de-DE"/>
        </w:rPr>
        <w:drawing>
          <wp:anchor distT="0" distB="0" distL="114300" distR="114300" simplePos="0" relativeHeight="251662336" behindDoc="0" locked="0" layoutInCell="1" allowOverlap="1" wp14:anchorId="3E558705" wp14:editId="69E407AC">
            <wp:simplePos x="0" y="0"/>
            <wp:positionH relativeFrom="margin">
              <wp:posOffset>17780</wp:posOffset>
            </wp:positionH>
            <wp:positionV relativeFrom="margin">
              <wp:posOffset>3068320</wp:posOffset>
            </wp:positionV>
            <wp:extent cx="1980000" cy="1321200"/>
            <wp:effectExtent l="0" t="0" r="127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14:sizeRelH relativeFrom="page">
              <wp14:pctWidth>0</wp14:pctWidth>
            </wp14:sizeRelH>
            <wp14:sizeRelV relativeFrom="page">
              <wp14:pctHeight>0</wp14:pctHeight>
            </wp14:sizeRelV>
          </wp:anchor>
        </w:drawing>
      </w:r>
      <w:r w:rsidR="00E64367" w:rsidRPr="003C536B">
        <w:rPr>
          <w:color w:val="000000" w:themeColor="text1"/>
        </w:rPr>
        <w:t xml:space="preserve">Die Stromzuführung für die 32-t-Winde SHWF 8 und das 5-t-Hilfshubwerk </w:t>
      </w:r>
      <w:r w:rsidR="003C536B" w:rsidRPr="003C536B">
        <w:rPr>
          <w:color w:val="000000" w:themeColor="text1"/>
        </w:rPr>
        <w:t>laufen jeweils geschützt in einer Energiekette</w:t>
      </w:r>
      <w:r w:rsidR="00E64367" w:rsidRPr="003C536B">
        <w:rPr>
          <w:color w:val="000000" w:themeColor="text1"/>
        </w:rPr>
        <w:t>.</w:t>
      </w:r>
    </w:p>
    <w:p w14:paraId="36F95638" w14:textId="3CE9060D" w:rsidR="006138A6" w:rsidRDefault="006138A6" w:rsidP="009F2A89">
      <w:pPr>
        <w:pStyle w:val="PICopytext"/>
        <w:jc w:val="left"/>
      </w:pPr>
    </w:p>
    <w:p w14:paraId="166D73CB" w14:textId="3B620E48" w:rsidR="006138A6" w:rsidRDefault="006138A6" w:rsidP="009F2A89">
      <w:pPr>
        <w:pStyle w:val="PICopytext"/>
        <w:jc w:val="left"/>
      </w:pPr>
    </w:p>
    <w:p w14:paraId="7FFFF73A" w14:textId="07027FB2" w:rsidR="006138A6" w:rsidRDefault="006138A6" w:rsidP="009F2A89">
      <w:pPr>
        <w:pStyle w:val="PICopytext"/>
        <w:jc w:val="left"/>
      </w:pPr>
    </w:p>
    <w:p w14:paraId="05E972BC" w14:textId="67E34A12" w:rsidR="00E64367" w:rsidRDefault="00E64367" w:rsidP="009F2A89">
      <w:pPr>
        <w:pStyle w:val="PICopytext"/>
        <w:jc w:val="left"/>
      </w:pPr>
    </w:p>
    <w:p w14:paraId="159D8216" w14:textId="4238857A" w:rsidR="00E64367" w:rsidRDefault="00E64367" w:rsidP="009F2A89">
      <w:pPr>
        <w:pStyle w:val="PICopytext"/>
        <w:jc w:val="left"/>
      </w:pPr>
    </w:p>
    <w:p w14:paraId="740D97BC" w14:textId="04E1254F" w:rsidR="006138A6" w:rsidRPr="003C536B" w:rsidRDefault="003624AB" w:rsidP="009F2A89">
      <w:pPr>
        <w:pStyle w:val="PICopytext"/>
        <w:jc w:val="left"/>
        <w:rPr>
          <w:color w:val="000000" w:themeColor="text1"/>
        </w:rPr>
      </w:pPr>
      <w:r w:rsidRPr="003C536B">
        <w:rPr>
          <w:noProof/>
          <w:color w:val="000000" w:themeColor="text1"/>
          <w:lang w:eastAsia="de-DE"/>
        </w:rPr>
        <w:drawing>
          <wp:anchor distT="0" distB="0" distL="114300" distR="114300" simplePos="0" relativeHeight="251664384" behindDoc="0" locked="0" layoutInCell="1" allowOverlap="1" wp14:anchorId="74107D09" wp14:editId="610BDD7D">
            <wp:simplePos x="0" y="0"/>
            <wp:positionH relativeFrom="margin">
              <wp:posOffset>20320</wp:posOffset>
            </wp:positionH>
            <wp:positionV relativeFrom="margin">
              <wp:posOffset>4551680</wp:posOffset>
            </wp:positionV>
            <wp:extent cx="1979930" cy="1353185"/>
            <wp:effectExtent l="0" t="0" r="127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930" cy="1353185"/>
                    </a:xfrm>
                    <a:prstGeom prst="rect">
                      <a:avLst/>
                    </a:prstGeom>
                  </pic:spPr>
                </pic:pic>
              </a:graphicData>
            </a:graphic>
            <wp14:sizeRelH relativeFrom="page">
              <wp14:pctWidth>0</wp14:pctWidth>
            </wp14:sizeRelH>
            <wp14:sizeRelV relativeFrom="page">
              <wp14:pctHeight>0</wp14:pctHeight>
            </wp14:sizeRelV>
          </wp:anchor>
        </w:drawing>
      </w:r>
      <w:r w:rsidR="00B47C13" w:rsidRPr="003C536B">
        <w:rPr>
          <w:color w:val="000000" w:themeColor="text1"/>
        </w:rPr>
        <w:t>Die zweite Hubwerksbremse ist eine zusätzliche Doppelbackenbremse nach DIN 15435 mit externer Bremsfeder.</w:t>
      </w:r>
    </w:p>
    <w:p w14:paraId="1329F59D" w14:textId="4D6E5642" w:rsidR="006138A6" w:rsidRPr="003C536B" w:rsidRDefault="00755776" w:rsidP="009F2A89">
      <w:pPr>
        <w:pStyle w:val="PICopytext"/>
        <w:jc w:val="left"/>
        <w:rPr>
          <w:color w:val="000000" w:themeColor="text1"/>
        </w:rPr>
      </w:pPr>
      <w:r w:rsidRPr="003C536B">
        <w:rPr>
          <w:color w:val="000000" w:themeColor="text1"/>
        </w:rPr>
        <w:t xml:space="preserve"> </w:t>
      </w:r>
    </w:p>
    <w:p w14:paraId="4BC04374" w14:textId="1B303B0B" w:rsidR="006138A6" w:rsidRDefault="006138A6" w:rsidP="009F2A89">
      <w:pPr>
        <w:pStyle w:val="PICopytext"/>
        <w:jc w:val="left"/>
      </w:pPr>
    </w:p>
    <w:p w14:paraId="29E8948E" w14:textId="454D5D58" w:rsidR="006138A6" w:rsidRDefault="006138A6" w:rsidP="009F2A89">
      <w:pPr>
        <w:pStyle w:val="PICopytext"/>
        <w:jc w:val="left"/>
      </w:pPr>
    </w:p>
    <w:p w14:paraId="740EF22A" w14:textId="2146261C" w:rsidR="00755776" w:rsidRDefault="00755776" w:rsidP="009F2A89">
      <w:pPr>
        <w:pStyle w:val="PICopytext"/>
        <w:jc w:val="left"/>
      </w:pPr>
    </w:p>
    <w:p w14:paraId="5A97D623" w14:textId="2789F8B5" w:rsidR="006138A6" w:rsidRDefault="006138A6" w:rsidP="009F2A89">
      <w:pPr>
        <w:pStyle w:val="PICopytext"/>
        <w:jc w:val="left"/>
      </w:pPr>
    </w:p>
    <w:p w14:paraId="0B6DC4BB" w14:textId="5BE60059" w:rsidR="003624AB" w:rsidRDefault="003624AB" w:rsidP="009F2A89">
      <w:pPr>
        <w:pStyle w:val="PICopytext"/>
        <w:jc w:val="left"/>
      </w:pPr>
    </w:p>
    <w:p w14:paraId="7A890717" w14:textId="616E784E" w:rsidR="003624AB" w:rsidRDefault="003624AB" w:rsidP="009F2A89">
      <w:pPr>
        <w:pStyle w:val="PICopytext"/>
        <w:jc w:val="left"/>
      </w:pPr>
    </w:p>
    <w:p w14:paraId="75E1FB75" w14:textId="11C1688F" w:rsidR="003624AB" w:rsidRDefault="003624AB" w:rsidP="009F2A89">
      <w:pPr>
        <w:pStyle w:val="PICopytext"/>
        <w:jc w:val="left"/>
      </w:pPr>
    </w:p>
    <w:p w14:paraId="7978AC50" w14:textId="77777777" w:rsidR="003624AB" w:rsidRDefault="003624AB" w:rsidP="009F2A89">
      <w:pPr>
        <w:pStyle w:val="PICopytext"/>
        <w:jc w:val="left"/>
      </w:pPr>
    </w:p>
    <w:p w14:paraId="25778029" w14:textId="71356288" w:rsidR="003624AB" w:rsidRDefault="003624AB" w:rsidP="009F2A89">
      <w:pPr>
        <w:pStyle w:val="PICopytext"/>
        <w:jc w:val="left"/>
      </w:pPr>
    </w:p>
    <w:p w14:paraId="747C6B8D" w14:textId="41F30BC8" w:rsidR="003624AB" w:rsidRDefault="003624AB" w:rsidP="009F2A89">
      <w:pPr>
        <w:pStyle w:val="PICopytext"/>
        <w:jc w:val="left"/>
      </w:pPr>
    </w:p>
    <w:p w14:paraId="6436E513" w14:textId="77777777" w:rsidR="003624AB" w:rsidRDefault="003624AB" w:rsidP="009F2A89">
      <w:pPr>
        <w:pStyle w:val="PICopytext"/>
        <w:jc w:val="left"/>
      </w:pPr>
    </w:p>
    <w:p w14:paraId="2B0ECC7C" w14:textId="77777777" w:rsidR="003624AB" w:rsidRDefault="003624AB" w:rsidP="009F2A89">
      <w:pPr>
        <w:pStyle w:val="PICopytext"/>
        <w:jc w:val="left"/>
      </w:pPr>
    </w:p>
    <w:p w14:paraId="741B4421" w14:textId="77777777" w:rsidR="003624AB" w:rsidRDefault="003624AB" w:rsidP="009F2A89">
      <w:pPr>
        <w:pStyle w:val="PICopytext"/>
        <w:jc w:val="left"/>
      </w:pPr>
    </w:p>
    <w:p w14:paraId="5511AB96" w14:textId="77777777" w:rsidR="003624AB" w:rsidRDefault="003624AB" w:rsidP="009F2A89">
      <w:pPr>
        <w:pStyle w:val="PICopytext"/>
        <w:jc w:val="left"/>
      </w:pPr>
    </w:p>
    <w:p w14:paraId="21F06E3D" w14:textId="77777777" w:rsidR="003624AB" w:rsidRDefault="003624AB" w:rsidP="009F2A89">
      <w:pPr>
        <w:pStyle w:val="PICopytext"/>
        <w:jc w:val="left"/>
      </w:pPr>
    </w:p>
    <w:p w14:paraId="28FEF6A0" w14:textId="77777777" w:rsidR="003624AB" w:rsidRDefault="003624AB" w:rsidP="009F2A89">
      <w:pPr>
        <w:pStyle w:val="PICopytext"/>
        <w:jc w:val="left"/>
      </w:pPr>
    </w:p>
    <w:p w14:paraId="4EF6F300" w14:textId="134045A0" w:rsidR="00755776" w:rsidRDefault="00755776" w:rsidP="009F2A89">
      <w:pPr>
        <w:pStyle w:val="PICopytext"/>
        <w:jc w:val="left"/>
      </w:pPr>
    </w:p>
    <w:p w14:paraId="1B3B2740" w14:textId="08EAA339" w:rsidR="007F6F3D" w:rsidRDefault="007B0EFD" w:rsidP="009F2A89">
      <w:pPr>
        <w:pStyle w:val="PICopytext"/>
        <w:jc w:val="left"/>
      </w:pPr>
      <w:r w:rsidRPr="007B0EFD">
        <w:rPr>
          <w:color w:val="000000" w:themeColor="text1"/>
        </w:rPr>
        <w:lastRenderedPageBreak/>
        <w:t>Der Schaltschrank ist aus korrosionsfreiem Edelstahl gefertigt, eine Farbbehandlung ist nicht notwendig.</w:t>
      </w:r>
    </w:p>
    <w:p w14:paraId="475D9532" w14:textId="3F378459" w:rsidR="007F6F3D" w:rsidRDefault="007F6F3D" w:rsidP="009F2A89">
      <w:pPr>
        <w:pStyle w:val="PICopytext"/>
        <w:jc w:val="left"/>
      </w:pPr>
    </w:p>
    <w:p w14:paraId="6C317BEC" w14:textId="614A1440" w:rsidR="007F6F3D" w:rsidRDefault="003624AB" w:rsidP="009F2A89">
      <w:pPr>
        <w:pStyle w:val="PICopytext"/>
        <w:jc w:val="left"/>
      </w:pPr>
      <w:r>
        <w:rPr>
          <w:noProof/>
          <w:lang w:eastAsia="de-DE"/>
        </w:rPr>
        <w:drawing>
          <wp:anchor distT="0" distB="0" distL="114300" distR="114300" simplePos="0" relativeHeight="251666432" behindDoc="0" locked="0" layoutInCell="1" allowOverlap="1" wp14:anchorId="635A9190" wp14:editId="4670622C">
            <wp:simplePos x="0" y="0"/>
            <wp:positionH relativeFrom="margin">
              <wp:posOffset>17780</wp:posOffset>
            </wp:positionH>
            <wp:positionV relativeFrom="margin">
              <wp:posOffset>93345</wp:posOffset>
            </wp:positionV>
            <wp:extent cx="1980000" cy="2966400"/>
            <wp:effectExtent l="0" t="0" r="1270" b="5715"/>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2966400"/>
                    </a:xfrm>
                    <a:prstGeom prst="rect">
                      <a:avLst/>
                    </a:prstGeom>
                  </pic:spPr>
                </pic:pic>
              </a:graphicData>
            </a:graphic>
            <wp14:sizeRelH relativeFrom="page">
              <wp14:pctWidth>0</wp14:pctWidth>
            </wp14:sizeRelH>
            <wp14:sizeRelV relativeFrom="page">
              <wp14:pctHeight>0</wp14:pctHeight>
            </wp14:sizeRelV>
          </wp:anchor>
        </w:drawing>
      </w:r>
    </w:p>
    <w:p w14:paraId="416C07FE" w14:textId="13F2B658" w:rsidR="007F6F3D" w:rsidRDefault="007F6F3D" w:rsidP="009F2A89">
      <w:pPr>
        <w:pStyle w:val="PICopytext"/>
        <w:jc w:val="left"/>
      </w:pPr>
    </w:p>
    <w:p w14:paraId="687B6D78" w14:textId="12B86695" w:rsidR="007F6F3D" w:rsidRDefault="007F6F3D" w:rsidP="009F2A89">
      <w:pPr>
        <w:pStyle w:val="PICopytext"/>
        <w:jc w:val="left"/>
      </w:pPr>
    </w:p>
    <w:p w14:paraId="62237865" w14:textId="77777777" w:rsidR="007F6F3D" w:rsidRDefault="007F6F3D" w:rsidP="009F2A89">
      <w:pPr>
        <w:pStyle w:val="PICopytext"/>
        <w:jc w:val="left"/>
      </w:pPr>
    </w:p>
    <w:p w14:paraId="05CEB8CD" w14:textId="77777777" w:rsidR="007F6F3D" w:rsidRDefault="007F6F3D" w:rsidP="009F2A89">
      <w:pPr>
        <w:pStyle w:val="PICopytext"/>
        <w:jc w:val="left"/>
      </w:pPr>
    </w:p>
    <w:p w14:paraId="6694387B" w14:textId="77777777" w:rsidR="007F6F3D" w:rsidRDefault="007F6F3D" w:rsidP="009F2A89">
      <w:pPr>
        <w:pStyle w:val="PICopytext"/>
        <w:jc w:val="left"/>
      </w:pPr>
    </w:p>
    <w:p w14:paraId="5F47C6BC" w14:textId="77777777" w:rsidR="007F6F3D" w:rsidRDefault="007F6F3D" w:rsidP="009F2A89">
      <w:pPr>
        <w:pStyle w:val="PICopytext"/>
        <w:jc w:val="left"/>
      </w:pPr>
    </w:p>
    <w:p w14:paraId="5FA00465" w14:textId="77777777" w:rsidR="007F6F3D" w:rsidRDefault="007F6F3D" w:rsidP="009F2A89">
      <w:pPr>
        <w:pStyle w:val="PICopytext"/>
        <w:jc w:val="left"/>
      </w:pPr>
    </w:p>
    <w:p w14:paraId="18D57853" w14:textId="77777777" w:rsidR="007F6F3D" w:rsidRDefault="007F6F3D" w:rsidP="009F2A89">
      <w:pPr>
        <w:pStyle w:val="PICopytext"/>
        <w:jc w:val="left"/>
      </w:pPr>
    </w:p>
    <w:p w14:paraId="5075D5A1" w14:textId="77777777" w:rsidR="007F6F3D" w:rsidRDefault="007F6F3D" w:rsidP="009F2A89">
      <w:pPr>
        <w:pStyle w:val="PICopytext"/>
        <w:jc w:val="left"/>
      </w:pPr>
    </w:p>
    <w:p w14:paraId="53915448" w14:textId="77777777" w:rsidR="007F6F3D" w:rsidRDefault="007F6F3D" w:rsidP="009F2A89">
      <w:pPr>
        <w:pStyle w:val="PICopytext"/>
        <w:jc w:val="left"/>
      </w:pPr>
    </w:p>
    <w:p w14:paraId="095B4359" w14:textId="77777777" w:rsidR="007F6F3D" w:rsidRDefault="007F6F3D" w:rsidP="009F2A89">
      <w:pPr>
        <w:pStyle w:val="PICopytext"/>
        <w:jc w:val="left"/>
      </w:pPr>
    </w:p>
    <w:p w14:paraId="0D33641C" w14:textId="77777777" w:rsidR="007F6F3D" w:rsidRDefault="007F6F3D" w:rsidP="009F2A89">
      <w:pPr>
        <w:pStyle w:val="PICopytext"/>
        <w:jc w:val="left"/>
      </w:pPr>
    </w:p>
    <w:p w14:paraId="0794312F" w14:textId="151BE460" w:rsidR="007F6F3D" w:rsidRDefault="007F6F3D" w:rsidP="009F2A89">
      <w:pPr>
        <w:pStyle w:val="PICopytext"/>
        <w:jc w:val="left"/>
      </w:pPr>
    </w:p>
    <w:p w14:paraId="5B2F9597" w14:textId="23AD0E2F" w:rsidR="007F6F3D" w:rsidRDefault="007F6F3D" w:rsidP="009F2A89">
      <w:pPr>
        <w:pStyle w:val="PICopytext"/>
        <w:jc w:val="left"/>
      </w:pPr>
    </w:p>
    <w:p w14:paraId="4B8AA090" w14:textId="21EA24C8" w:rsidR="007F6F3D" w:rsidRDefault="007F6F3D" w:rsidP="009F2A89">
      <w:pPr>
        <w:pStyle w:val="PICopytext"/>
        <w:jc w:val="left"/>
      </w:pPr>
    </w:p>
    <w:p w14:paraId="203EA4EF" w14:textId="6A0255BB" w:rsidR="007F6F3D" w:rsidRDefault="007F6F3D" w:rsidP="009F2A89">
      <w:pPr>
        <w:pStyle w:val="PICopytext"/>
        <w:jc w:val="left"/>
      </w:pPr>
    </w:p>
    <w:p w14:paraId="1E4A1887" w14:textId="2C846A65" w:rsidR="007F6F3D" w:rsidRDefault="007F6F3D" w:rsidP="009F2A89">
      <w:pPr>
        <w:pStyle w:val="PICopytext"/>
        <w:jc w:val="left"/>
      </w:pPr>
    </w:p>
    <w:p w14:paraId="1B9BB342" w14:textId="567F6508" w:rsidR="007F6F3D" w:rsidRDefault="007F6F3D" w:rsidP="009F2A89">
      <w:pPr>
        <w:pStyle w:val="PICopytext"/>
        <w:jc w:val="left"/>
      </w:pPr>
    </w:p>
    <w:p w14:paraId="3F38B801" w14:textId="4D1DBB9A" w:rsidR="007F6F3D" w:rsidRDefault="007F6F3D" w:rsidP="009F2A89">
      <w:pPr>
        <w:pStyle w:val="PICopytext"/>
        <w:jc w:val="left"/>
      </w:pPr>
    </w:p>
    <w:p w14:paraId="7DF7CDB5" w14:textId="16937936" w:rsidR="007F6F3D" w:rsidRDefault="007F6F3D" w:rsidP="009F2A89">
      <w:pPr>
        <w:pStyle w:val="PICopytext"/>
        <w:jc w:val="left"/>
      </w:pPr>
    </w:p>
    <w:p w14:paraId="269BA6AC" w14:textId="34AB9DBF" w:rsidR="007F6F3D" w:rsidRDefault="007F6F3D" w:rsidP="009F2A89">
      <w:pPr>
        <w:pStyle w:val="PICopytext"/>
        <w:jc w:val="left"/>
      </w:pPr>
    </w:p>
    <w:p w14:paraId="3C55C929" w14:textId="0D10C0E0" w:rsidR="007F6F3D" w:rsidRDefault="00755776" w:rsidP="009F2A89">
      <w:pPr>
        <w:pStyle w:val="PICopytext"/>
        <w:jc w:val="left"/>
      </w:pPr>
      <w:r>
        <w:t xml:space="preserve"> </w:t>
      </w:r>
    </w:p>
    <w:p w14:paraId="2E39FB43" w14:textId="15E7EB56" w:rsidR="007F6F3D" w:rsidRDefault="007F6F3D" w:rsidP="009F2A89">
      <w:pPr>
        <w:pStyle w:val="PICopytext"/>
        <w:jc w:val="left"/>
      </w:pPr>
    </w:p>
    <w:p w14:paraId="01690C5D" w14:textId="2956F5B8" w:rsidR="007F6F3D" w:rsidRDefault="007F6F3D" w:rsidP="009F2A89">
      <w:pPr>
        <w:pStyle w:val="PICopytext"/>
        <w:jc w:val="left"/>
      </w:pPr>
    </w:p>
    <w:p w14:paraId="360C0927" w14:textId="659A9FA4" w:rsidR="007F6F3D" w:rsidRDefault="007F6F3D" w:rsidP="009F2A89">
      <w:pPr>
        <w:pStyle w:val="PICopytext"/>
        <w:jc w:val="left"/>
      </w:pPr>
    </w:p>
    <w:p w14:paraId="06C7EDF2" w14:textId="6EF2705E" w:rsidR="007F6F3D" w:rsidRDefault="007F6F3D" w:rsidP="009F2A89">
      <w:pPr>
        <w:pStyle w:val="PICopytext"/>
        <w:jc w:val="left"/>
      </w:pPr>
    </w:p>
    <w:p w14:paraId="3F001483" w14:textId="700E99B6" w:rsidR="007F6F3D" w:rsidRDefault="007F6F3D" w:rsidP="009F2A89">
      <w:pPr>
        <w:pStyle w:val="PICopytext"/>
        <w:jc w:val="left"/>
      </w:pPr>
    </w:p>
    <w:p w14:paraId="011FB6E4" w14:textId="2EDEE5AA" w:rsidR="007F6F3D" w:rsidRDefault="007F6F3D" w:rsidP="009F2A89">
      <w:pPr>
        <w:pStyle w:val="PICopytext"/>
        <w:jc w:val="left"/>
      </w:pPr>
    </w:p>
    <w:p w14:paraId="38B7FF60" w14:textId="66EDABBE" w:rsidR="007F6F3D" w:rsidRDefault="007F6F3D" w:rsidP="009F2A89">
      <w:pPr>
        <w:pStyle w:val="PICopytext"/>
        <w:jc w:val="left"/>
      </w:pPr>
    </w:p>
    <w:p w14:paraId="05CCE8B6" w14:textId="39C585B8" w:rsidR="007F6F3D" w:rsidRDefault="007F6F3D" w:rsidP="009F2A89">
      <w:pPr>
        <w:pStyle w:val="PICopytext"/>
        <w:jc w:val="left"/>
      </w:pPr>
    </w:p>
    <w:p w14:paraId="21083D19" w14:textId="4AA6C4B2" w:rsidR="007F6F3D" w:rsidRDefault="007F6F3D" w:rsidP="009F2A89">
      <w:pPr>
        <w:pStyle w:val="PICopytext"/>
        <w:jc w:val="left"/>
      </w:pPr>
    </w:p>
    <w:p w14:paraId="541CBDA6" w14:textId="1643279C" w:rsidR="007F6F3D" w:rsidRDefault="007F6F3D" w:rsidP="009F2A89">
      <w:pPr>
        <w:pStyle w:val="PICopytext"/>
        <w:jc w:val="left"/>
      </w:pPr>
    </w:p>
    <w:p w14:paraId="6DA473C6" w14:textId="150E1D95" w:rsidR="007F6F3D" w:rsidRDefault="007F6F3D" w:rsidP="009F2A89">
      <w:pPr>
        <w:pStyle w:val="PICopytext"/>
        <w:jc w:val="left"/>
      </w:pPr>
    </w:p>
    <w:p w14:paraId="58FA7767" w14:textId="65CDB185" w:rsidR="007F6F3D" w:rsidRDefault="007F6F3D" w:rsidP="009F2A89">
      <w:pPr>
        <w:pStyle w:val="PICopytext"/>
        <w:jc w:val="left"/>
      </w:pPr>
    </w:p>
    <w:p w14:paraId="7607E6D2" w14:textId="2A84381E" w:rsidR="007F6F3D" w:rsidRDefault="007F6F3D" w:rsidP="009F2A89">
      <w:pPr>
        <w:pStyle w:val="PICopytext"/>
        <w:jc w:val="left"/>
      </w:pPr>
    </w:p>
    <w:p w14:paraId="282EEF7D" w14:textId="1262BBB9" w:rsidR="007F6F3D" w:rsidRDefault="007F6F3D" w:rsidP="009F2A89">
      <w:pPr>
        <w:pStyle w:val="PICopytext"/>
        <w:jc w:val="left"/>
      </w:pPr>
    </w:p>
    <w:p w14:paraId="2BA66926" w14:textId="55AB7FAA" w:rsidR="007F6F3D" w:rsidRDefault="007F6F3D" w:rsidP="009F2A89">
      <w:pPr>
        <w:pStyle w:val="PICopytext"/>
        <w:jc w:val="left"/>
      </w:pPr>
    </w:p>
    <w:p w14:paraId="2A1CAF5F" w14:textId="78BA6076" w:rsidR="007F6F3D" w:rsidRDefault="007F6F3D" w:rsidP="009F2A89">
      <w:pPr>
        <w:pStyle w:val="PICopytext"/>
        <w:jc w:val="left"/>
      </w:pPr>
    </w:p>
    <w:sectPr w:rsidR="007F6F3D" w:rsidSect="00415B28">
      <w:headerReference w:type="default" r:id="rId14"/>
      <w:footerReference w:type="default" r:id="rId15"/>
      <w:pgSz w:w="11906" w:h="16838" w:code="9"/>
      <w:pgMar w:top="2552" w:right="567" w:bottom="1276"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FAE0C" w14:textId="77777777" w:rsidR="00A52CBA" w:rsidRDefault="00A52CBA">
      <w:r>
        <w:separator/>
      </w:r>
    </w:p>
  </w:endnote>
  <w:endnote w:type="continuationSeparator" w:id="0">
    <w:p w14:paraId="22CFE192" w14:textId="77777777" w:rsidR="00A52CBA" w:rsidRDefault="00A5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Cond">
    <w:altName w:val="Arial"/>
    <w:panose1 w:val="020B0604020202020204"/>
    <w:charset w:val="00"/>
    <w:family w:val="swiss"/>
    <w:notTrueType/>
    <w:pitch w:val="variable"/>
    <w:sig w:usb0="00000003"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9F40B" w14:textId="5FA8C863" w:rsidR="00BA7AB2" w:rsidRDefault="00BA7AB2">
    <w:pPr>
      <w:spacing w:line="190" w:lineRule="exact"/>
      <w:rPr>
        <w:rFonts w:ascii="UniversCond" w:hAnsi="UniversCond"/>
        <w:color w:val="000000"/>
        <w:spacing w:val="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8EF2C" w14:textId="77777777" w:rsidR="00A52CBA" w:rsidRDefault="00A52CBA">
      <w:r>
        <w:separator/>
      </w:r>
    </w:p>
  </w:footnote>
  <w:footnote w:type="continuationSeparator" w:id="0">
    <w:p w14:paraId="33392013" w14:textId="77777777" w:rsidR="00A52CBA" w:rsidRDefault="00A52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B37F" w14:textId="07C97196" w:rsidR="00BA7AB2" w:rsidRDefault="007B013E">
    <w:pPr>
      <w:ind w:right="-108"/>
      <w:rPr>
        <w:rFonts w:ascii="UniversCond" w:hAnsi="UniversCond"/>
        <w:color w:val="000080"/>
        <w:spacing w:val="8"/>
        <w:sz w:val="51"/>
        <w:lang w:val="en-GB"/>
      </w:rPr>
    </w:pPr>
    <w:r>
      <w:rPr>
        <w:rFonts w:ascii="UniversCond" w:hAnsi="UniversCond"/>
        <w:noProof/>
        <w:color w:val="000080"/>
        <w:spacing w:val="8"/>
        <w:sz w:val="51"/>
      </w:rPr>
      <w:drawing>
        <wp:anchor distT="0" distB="0" distL="114300" distR="114300" simplePos="0" relativeHeight="251658240" behindDoc="1" locked="0" layoutInCell="1" allowOverlap="1" wp14:anchorId="221B4AA2" wp14:editId="40B66107">
          <wp:simplePos x="0" y="0"/>
          <wp:positionH relativeFrom="margin">
            <wp:posOffset>-709415</wp:posOffset>
          </wp:positionH>
          <wp:positionV relativeFrom="paragraph">
            <wp:posOffset>-357505</wp:posOffset>
          </wp:positionV>
          <wp:extent cx="7581600" cy="107280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s_briefbogen_9903330_preview.pdf"/>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p>
  <w:p w14:paraId="5245ED3F" w14:textId="77777777" w:rsidR="00BA7AB2" w:rsidRDefault="00BA7AB2">
    <w:pPr>
      <w:ind w:right="-108"/>
      <w:rPr>
        <w:lang w:val="en-GB"/>
      </w:rPr>
    </w:pPr>
    <w:proofErr w:type="spellStart"/>
    <w:r>
      <w:rPr>
        <w:rFonts w:ascii="UniversCond" w:hAnsi="UniversCond"/>
        <w:b/>
        <w:color w:val="000080"/>
        <w:spacing w:val="8"/>
        <w:sz w:val="28"/>
        <w:lang w:val="en-GB"/>
      </w:rPr>
      <w:t>Pressemitteilung</w:t>
    </w:r>
    <w:proofErr w:type="spellEnd"/>
    <w:r>
      <w:rPr>
        <w:rFonts w:ascii="UniversCond" w:hAnsi="UniversCond"/>
        <w:b/>
        <w:color w:val="000080"/>
        <w:spacing w:val="8"/>
        <w:sz w:val="28"/>
        <w:lang w:val="en-GB"/>
      </w:rPr>
      <w:t xml:space="preserve"> | Press Release        </w:t>
    </w:r>
    <w:r>
      <w:rPr>
        <w:rFonts w:ascii="UniversCond" w:hAnsi="UniversCond"/>
        <w:b/>
        <w:color w:val="000080"/>
        <w:spacing w:val="8"/>
        <w:sz w:val="28"/>
        <w:lang w:val="en-GB"/>
      </w:rPr>
      <w:tab/>
    </w:r>
    <w:r>
      <w:rPr>
        <w:rFonts w:ascii="UniversCond" w:hAnsi="UniversCond"/>
        <w:b/>
        <w:color w:val="000080"/>
        <w:spacing w:val="8"/>
        <w:sz w:val="28"/>
        <w:lang w:val="en-GB"/>
      </w:rPr>
      <w:tab/>
    </w:r>
    <w:r>
      <w:rPr>
        <w:rFonts w:ascii="Arial Narrow" w:hAnsi="Arial Narrow"/>
        <w:b/>
        <w:color w:val="000080"/>
        <w:sz w:val="32"/>
        <w:lang w:val="en-GB"/>
      </w:rPr>
      <w:t xml:space="preserve">    </w:t>
    </w:r>
    <w:r>
      <w:rPr>
        <w:rFonts w:ascii="Arial Narrow" w:hAnsi="Arial Narrow"/>
        <w:b/>
        <w:color w:val="000080"/>
        <w:sz w:val="32"/>
        <w:lang w:val="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4.25pt;height:27.3pt" o:bullet="t">
        <v:imagedata r:id="rId1" o:title=""/>
      </v:shape>
    </w:pict>
  </w:numPicBullet>
  <w:abstractNum w:abstractNumId="0" w15:restartNumberingAfterBreak="0">
    <w:nsid w:val="FFFFFF1D"/>
    <w:multiLevelType w:val="multilevel"/>
    <w:tmpl w:val="EABCA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CACD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A04B1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080B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D447D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E008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BDE89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752BB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EE88F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00B8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86A4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443766"/>
    <w:multiLevelType w:val="hybridMultilevel"/>
    <w:tmpl w:val="DB784D24"/>
    <w:lvl w:ilvl="0" w:tplc="73D2DA94">
      <w:numFmt w:val="bullet"/>
      <w:lvlText w:val=""/>
      <w:lvlJc w:val="left"/>
      <w:pPr>
        <w:tabs>
          <w:tab w:val="num" w:pos="720"/>
        </w:tabs>
        <w:ind w:left="720" w:hanging="360"/>
      </w:pPr>
      <w:rPr>
        <w:rFonts w:ascii="Wingdings" w:eastAsia="Times New Roman" w:hAnsi="Wingdings" w:cs="Tahoma" w:hint="default"/>
        <w:b/>
        <w:color w:val="FF5A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65092"/>
    <w:multiLevelType w:val="multilevel"/>
    <w:tmpl w:val="8B58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56B2F"/>
    <w:multiLevelType w:val="multilevel"/>
    <w:tmpl w:val="81BA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D00918"/>
    <w:multiLevelType w:val="hybridMultilevel"/>
    <w:tmpl w:val="421EE982"/>
    <w:lvl w:ilvl="0" w:tplc="4874FA7C">
      <w:numFmt w:val="bullet"/>
      <w:lvlText w:val="&gt;"/>
      <w:lvlJc w:val="left"/>
      <w:pPr>
        <w:tabs>
          <w:tab w:val="num" w:pos="360"/>
        </w:tabs>
        <w:ind w:left="360" w:hanging="360"/>
      </w:pPr>
      <w:rPr>
        <w:rFonts w:ascii="Arial Narrow" w:hAnsi="Arial Narrow" w:cs="Times New Roman" w:hint="default"/>
        <w:b/>
        <w:i w:val="0"/>
        <w:color w:val="FF6600"/>
        <w:u w:color="FF66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15:restartNumberingAfterBreak="0">
    <w:nsid w:val="680B33ED"/>
    <w:multiLevelType w:val="multilevel"/>
    <w:tmpl w:val="AD06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proofState w:spelling="clean"/>
  <w:defaultTabStop w:val="709"/>
  <w:hyphenationZone w:val="425"/>
  <w:noPunctuationKerning/>
  <w:characterSpacingControl w:val="doNotCompress"/>
  <w:hdrShapeDefaults>
    <o:shapedefaults v:ext="edit" spidmax="2049" style="mso-position-horizontal-relative:margin;mso-position-vertical-relative:margin" strokecolor="#f60">
      <v:stroke color="#f60"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E7"/>
    <w:rsid w:val="00002774"/>
    <w:rsid w:val="00003B9E"/>
    <w:rsid w:val="000168A7"/>
    <w:rsid w:val="00022B85"/>
    <w:rsid w:val="00036F40"/>
    <w:rsid w:val="00051877"/>
    <w:rsid w:val="0006123E"/>
    <w:rsid w:val="0007420E"/>
    <w:rsid w:val="0007778C"/>
    <w:rsid w:val="00081019"/>
    <w:rsid w:val="0008230B"/>
    <w:rsid w:val="00085D85"/>
    <w:rsid w:val="0009054A"/>
    <w:rsid w:val="00095F0F"/>
    <w:rsid w:val="000C1713"/>
    <w:rsid w:val="000C255B"/>
    <w:rsid w:val="000E3FE9"/>
    <w:rsid w:val="000F45A6"/>
    <w:rsid w:val="00105611"/>
    <w:rsid w:val="001109F1"/>
    <w:rsid w:val="00113005"/>
    <w:rsid w:val="00114E9A"/>
    <w:rsid w:val="00116304"/>
    <w:rsid w:val="00121491"/>
    <w:rsid w:val="00135236"/>
    <w:rsid w:val="001527E7"/>
    <w:rsid w:val="00154C85"/>
    <w:rsid w:val="0015573F"/>
    <w:rsid w:val="0016094F"/>
    <w:rsid w:val="001935DF"/>
    <w:rsid w:val="001A56DC"/>
    <w:rsid w:val="001A735F"/>
    <w:rsid w:val="001B1044"/>
    <w:rsid w:val="001B1840"/>
    <w:rsid w:val="001B24E9"/>
    <w:rsid w:val="001B29C4"/>
    <w:rsid w:val="001B7AD9"/>
    <w:rsid w:val="001C6E41"/>
    <w:rsid w:val="001E10F9"/>
    <w:rsid w:val="001E522F"/>
    <w:rsid w:val="001E7E11"/>
    <w:rsid w:val="002076E5"/>
    <w:rsid w:val="00210B58"/>
    <w:rsid w:val="00211327"/>
    <w:rsid w:val="00227E83"/>
    <w:rsid w:val="00237C88"/>
    <w:rsid w:val="00243AB1"/>
    <w:rsid w:val="002452CD"/>
    <w:rsid w:val="00245CEC"/>
    <w:rsid w:val="00245FA7"/>
    <w:rsid w:val="00251B15"/>
    <w:rsid w:val="00253F09"/>
    <w:rsid w:val="0025594C"/>
    <w:rsid w:val="0025660A"/>
    <w:rsid w:val="00256D9D"/>
    <w:rsid w:val="00260CC4"/>
    <w:rsid w:val="00267694"/>
    <w:rsid w:val="00272E54"/>
    <w:rsid w:val="00281968"/>
    <w:rsid w:val="00281A40"/>
    <w:rsid w:val="002947D9"/>
    <w:rsid w:val="0029779D"/>
    <w:rsid w:val="002A0394"/>
    <w:rsid w:val="002A4991"/>
    <w:rsid w:val="002B5FCA"/>
    <w:rsid w:val="002C0E92"/>
    <w:rsid w:val="002C46A3"/>
    <w:rsid w:val="002D456A"/>
    <w:rsid w:val="002F1B1F"/>
    <w:rsid w:val="002F4632"/>
    <w:rsid w:val="00302036"/>
    <w:rsid w:val="00302E44"/>
    <w:rsid w:val="003137A0"/>
    <w:rsid w:val="003266B8"/>
    <w:rsid w:val="0033475E"/>
    <w:rsid w:val="00337E65"/>
    <w:rsid w:val="00340B35"/>
    <w:rsid w:val="00347341"/>
    <w:rsid w:val="00356004"/>
    <w:rsid w:val="003624AB"/>
    <w:rsid w:val="00362797"/>
    <w:rsid w:val="003636F5"/>
    <w:rsid w:val="00376B8C"/>
    <w:rsid w:val="00382982"/>
    <w:rsid w:val="00385B37"/>
    <w:rsid w:val="003916E2"/>
    <w:rsid w:val="003A3CD6"/>
    <w:rsid w:val="003A6CA1"/>
    <w:rsid w:val="003B1AE4"/>
    <w:rsid w:val="003C513B"/>
    <w:rsid w:val="003C536B"/>
    <w:rsid w:val="003D3877"/>
    <w:rsid w:val="003D4F97"/>
    <w:rsid w:val="003D7CA5"/>
    <w:rsid w:val="003E1DF8"/>
    <w:rsid w:val="003E4CE2"/>
    <w:rsid w:val="003E52E8"/>
    <w:rsid w:val="003E6E1B"/>
    <w:rsid w:val="003F2E5A"/>
    <w:rsid w:val="003F6358"/>
    <w:rsid w:val="00401BBC"/>
    <w:rsid w:val="00413FE8"/>
    <w:rsid w:val="00415B28"/>
    <w:rsid w:val="004248F7"/>
    <w:rsid w:val="00430467"/>
    <w:rsid w:val="00433B58"/>
    <w:rsid w:val="00436EEB"/>
    <w:rsid w:val="00440306"/>
    <w:rsid w:val="0044547B"/>
    <w:rsid w:val="004462EE"/>
    <w:rsid w:val="00446AC2"/>
    <w:rsid w:val="00446CDA"/>
    <w:rsid w:val="004676DA"/>
    <w:rsid w:val="00473368"/>
    <w:rsid w:val="00474600"/>
    <w:rsid w:val="00476A94"/>
    <w:rsid w:val="0048078A"/>
    <w:rsid w:val="004840D1"/>
    <w:rsid w:val="004869E2"/>
    <w:rsid w:val="0049615E"/>
    <w:rsid w:val="004A535E"/>
    <w:rsid w:val="004A6DFC"/>
    <w:rsid w:val="004B4D19"/>
    <w:rsid w:val="004B6996"/>
    <w:rsid w:val="004C0DFD"/>
    <w:rsid w:val="004C6ECC"/>
    <w:rsid w:val="004D2315"/>
    <w:rsid w:val="004D245D"/>
    <w:rsid w:val="004E156A"/>
    <w:rsid w:val="004F5FC4"/>
    <w:rsid w:val="005078FF"/>
    <w:rsid w:val="00513609"/>
    <w:rsid w:val="00514607"/>
    <w:rsid w:val="00514E70"/>
    <w:rsid w:val="00524845"/>
    <w:rsid w:val="00524921"/>
    <w:rsid w:val="005249EA"/>
    <w:rsid w:val="00527AC0"/>
    <w:rsid w:val="00536996"/>
    <w:rsid w:val="005406D9"/>
    <w:rsid w:val="0054578A"/>
    <w:rsid w:val="0054716E"/>
    <w:rsid w:val="00550A35"/>
    <w:rsid w:val="00557EBB"/>
    <w:rsid w:val="0056731C"/>
    <w:rsid w:val="00576E53"/>
    <w:rsid w:val="00577629"/>
    <w:rsid w:val="005942FF"/>
    <w:rsid w:val="00597790"/>
    <w:rsid w:val="005A3886"/>
    <w:rsid w:val="005B2784"/>
    <w:rsid w:val="005B38B8"/>
    <w:rsid w:val="005B6872"/>
    <w:rsid w:val="005C111C"/>
    <w:rsid w:val="005C611A"/>
    <w:rsid w:val="005C7100"/>
    <w:rsid w:val="005D2C15"/>
    <w:rsid w:val="005E0224"/>
    <w:rsid w:val="005E564C"/>
    <w:rsid w:val="005F250E"/>
    <w:rsid w:val="005F7A73"/>
    <w:rsid w:val="00602E83"/>
    <w:rsid w:val="00603177"/>
    <w:rsid w:val="006138A6"/>
    <w:rsid w:val="00613E13"/>
    <w:rsid w:val="00621F1B"/>
    <w:rsid w:val="006271C2"/>
    <w:rsid w:val="00630710"/>
    <w:rsid w:val="006361A8"/>
    <w:rsid w:val="00651AF3"/>
    <w:rsid w:val="00651B79"/>
    <w:rsid w:val="006541D5"/>
    <w:rsid w:val="00655EF9"/>
    <w:rsid w:val="00662D73"/>
    <w:rsid w:val="00663A6D"/>
    <w:rsid w:val="006648A0"/>
    <w:rsid w:val="0067155B"/>
    <w:rsid w:val="0067787A"/>
    <w:rsid w:val="0068580A"/>
    <w:rsid w:val="00691592"/>
    <w:rsid w:val="006932A9"/>
    <w:rsid w:val="006A3B95"/>
    <w:rsid w:val="006A7A9E"/>
    <w:rsid w:val="006C44DA"/>
    <w:rsid w:val="006D2795"/>
    <w:rsid w:val="006D6EDC"/>
    <w:rsid w:val="006E250B"/>
    <w:rsid w:val="006F14B3"/>
    <w:rsid w:val="006F2E18"/>
    <w:rsid w:val="006F318D"/>
    <w:rsid w:val="006F4A0E"/>
    <w:rsid w:val="00717601"/>
    <w:rsid w:val="00735CC9"/>
    <w:rsid w:val="00742C2C"/>
    <w:rsid w:val="0074418F"/>
    <w:rsid w:val="00747EFA"/>
    <w:rsid w:val="00755776"/>
    <w:rsid w:val="00766960"/>
    <w:rsid w:val="007719FA"/>
    <w:rsid w:val="00771A3D"/>
    <w:rsid w:val="00777D5A"/>
    <w:rsid w:val="0078530E"/>
    <w:rsid w:val="007A5967"/>
    <w:rsid w:val="007B013E"/>
    <w:rsid w:val="007B0D54"/>
    <w:rsid w:val="007B0EFD"/>
    <w:rsid w:val="007B2E3D"/>
    <w:rsid w:val="007B46E8"/>
    <w:rsid w:val="007C1C25"/>
    <w:rsid w:val="007D12ED"/>
    <w:rsid w:val="007D3088"/>
    <w:rsid w:val="007E183A"/>
    <w:rsid w:val="007E50BE"/>
    <w:rsid w:val="007F6F3D"/>
    <w:rsid w:val="00812B38"/>
    <w:rsid w:val="00821CF4"/>
    <w:rsid w:val="00823D43"/>
    <w:rsid w:val="0083148D"/>
    <w:rsid w:val="00833E02"/>
    <w:rsid w:val="00842AF4"/>
    <w:rsid w:val="008436C1"/>
    <w:rsid w:val="00844271"/>
    <w:rsid w:val="0084551F"/>
    <w:rsid w:val="008570CA"/>
    <w:rsid w:val="008622F7"/>
    <w:rsid w:val="00863A0D"/>
    <w:rsid w:val="008677B4"/>
    <w:rsid w:val="00877196"/>
    <w:rsid w:val="0088071E"/>
    <w:rsid w:val="00881A8B"/>
    <w:rsid w:val="00883BF8"/>
    <w:rsid w:val="00884A6F"/>
    <w:rsid w:val="00892B37"/>
    <w:rsid w:val="00894924"/>
    <w:rsid w:val="008A3641"/>
    <w:rsid w:val="008C45EC"/>
    <w:rsid w:val="008C7B89"/>
    <w:rsid w:val="008F32AB"/>
    <w:rsid w:val="00922F57"/>
    <w:rsid w:val="0092363E"/>
    <w:rsid w:val="00923B4C"/>
    <w:rsid w:val="00926A2D"/>
    <w:rsid w:val="00933DB1"/>
    <w:rsid w:val="00934E23"/>
    <w:rsid w:val="009547CD"/>
    <w:rsid w:val="0096133E"/>
    <w:rsid w:val="00962A5C"/>
    <w:rsid w:val="00972C06"/>
    <w:rsid w:val="00972DE3"/>
    <w:rsid w:val="0097311A"/>
    <w:rsid w:val="00974588"/>
    <w:rsid w:val="00975B35"/>
    <w:rsid w:val="009765E9"/>
    <w:rsid w:val="00981131"/>
    <w:rsid w:val="00983004"/>
    <w:rsid w:val="00983734"/>
    <w:rsid w:val="00985493"/>
    <w:rsid w:val="00994B90"/>
    <w:rsid w:val="009B01C8"/>
    <w:rsid w:val="009B7C91"/>
    <w:rsid w:val="009C3001"/>
    <w:rsid w:val="009C34D7"/>
    <w:rsid w:val="009C3DAE"/>
    <w:rsid w:val="009D0DE9"/>
    <w:rsid w:val="009E3F90"/>
    <w:rsid w:val="009F0549"/>
    <w:rsid w:val="009F2A89"/>
    <w:rsid w:val="009F6A15"/>
    <w:rsid w:val="009F6FA6"/>
    <w:rsid w:val="00A00317"/>
    <w:rsid w:val="00A07E28"/>
    <w:rsid w:val="00A11A93"/>
    <w:rsid w:val="00A135B3"/>
    <w:rsid w:val="00A149C9"/>
    <w:rsid w:val="00A15550"/>
    <w:rsid w:val="00A209E1"/>
    <w:rsid w:val="00A4211B"/>
    <w:rsid w:val="00A4262E"/>
    <w:rsid w:val="00A4654E"/>
    <w:rsid w:val="00A52CBA"/>
    <w:rsid w:val="00A54E02"/>
    <w:rsid w:val="00A55595"/>
    <w:rsid w:val="00A8350F"/>
    <w:rsid w:val="00A83EF5"/>
    <w:rsid w:val="00A904C0"/>
    <w:rsid w:val="00AB2896"/>
    <w:rsid w:val="00AB697C"/>
    <w:rsid w:val="00AC6FD9"/>
    <w:rsid w:val="00AD0F09"/>
    <w:rsid w:val="00AE1851"/>
    <w:rsid w:val="00AE3BBD"/>
    <w:rsid w:val="00AE6BE7"/>
    <w:rsid w:val="00AE76C8"/>
    <w:rsid w:val="00AF2405"/>
    <w:rsid w:val="00AF3555"/>
    <w:rsid w:val="00AF69EB"/>
    <w:rsid w:val="00AF7D7B"/>
    <w:rsid w:val="00B01D60"/>
    <w:rsid w:val="00B05C83"/>
    <w:rsid w:val="00B164D2"/>
    <w:rsid w:val="00B25DF9"/>
    <w:rsid w:val="00B30E90"/>
    <w:rsid w:val="00B47C13"/>
    <w:rsid w:val="00B55CDA"/>
    <w:rsid w:val="00B57FC6"/>
    <w:rsid w:val="00B611C4"/>
    <w:rsid w:val="00B643E3"/>
    <w:rsid w:val="00B64C09"/>
    <w:rsid w:val="00B7044F"/>
    <w:rsid w:val="00B7101E"/>
    <w:rsid w:val="00B81CCB"/>
    <w:rsid w:val="00B8298E"/>
    <w:rsid w:val="00B942F7"/>
    <w:rsid w:val="00B96ABF"/>
    <w:rsid w:val="00BA6BC1"/>
    <w:rsid w:val="00BA7AB2"/>
    <w:rsid w:val="00BB34FC"/>
    <w:rsid w:val="00BB78C0"/>
    <w:rsid w:val="00BB7BF6"/>
    <w:rsid w:val="00BC1C62"/>
    <w:rsid w:val="00BC3267"/>
    <w:rsid w:val="00BC44BA"/>
    <w:rsid w:val="00BC483F"/>
    <w:rsid w:val="00BC6352"/>
    <w:rsid w:val="00BD086A"/>
    <w:rsid w:val="00BE3157"/>
    <w:rsid w:val="00BF1356"/>
    <w:rsid w:val="00C13963"/>
    <w:rsid w:val="00C151A3"/>
    <w:rsid w:val="00C1692E"/>
    <w:rsid w:val="00C177AC"/>
    <w:rsid w:val="00C2228E"/>
    <w:rsid w:val="00C22E89"/>
    <w:rsid w:val="00C322A9"/>
    <w:rsid w:val="00C355D2"/>
    <w:rsid w:val="00C37652"/>
    <w:rsid w:val="00C40819"/>
    <w:rsid w:val="00C4163D"/>
    <w:rsid w:val="00C64882"/>
    <w:rsid w:val="00C6513B"/>
    <w:rsid w:val="00C65804"/>
    <w:rsid w:val="00C7227E"/>
    <w:rsid w:val="00C7257E"/>
    <w:rsid w:val="00C75620"/>
    <w:rsid w:val="00C92598"/>
    <w:rsid w:val="00C93A50"/>
    <w:rsid w:val="00C94D83"/>
    <w:rsid w:val="00CA4ED4"/>
    <w:rsid w:val="00CC08E1"/>
    <w:rsid w:val="00CC3EBE"/>
    <w:rsid w:val="00CC5F3D"/>
    <w:rsid w:val="00CD06E0"/>
    <w:rsid w:val="00CD1FD1"/>
    <w:rsid w:val="00CD331D"/>
    <w:rsid w:val="00CD3BB8"/>
    <w:rsid w:val="00CE309E"/>
    <w:rsid w:val="00CE5D1C"/>
    <w:rsid w:val="00CF07CA"/>
    <w:rsid w:val="00CF3D4F"/>
    <w:rsid w:val="00CF70A4"/>
    <w:rsid w:val="00D0103B"/>
    <w:rsid w:val="00D03D80"/>
    <w:rsid w:val="00D12D47"/>
    <w:rsid w:val="00D16801"/>
    <w:rsid w:val="00D23DBA"/>
    <w:rsid w:val="00D43621"/>
    <w:rsid w:val="00D51250"/>
    <w:rsid w:val="00D513DD"/>
    <w:rsid w:val="00D542F9"/>
    <w:rsid w:val="00D5464E"/>
    <w:rsid w:val="00D607E4"/>
    <w:rsid w:val="00D71A29"/>
    <w:rsid w:val="00D74CB3"/>
    <w:rsid w:val="00D75982"/>
    <w:rsid w:val="00D84B3B"/>
    <w:rsid w:val="00D863A6"/>
    <w:rsid w:val="00DB5F54"/>
    <w:rsid w:val="00DC0EE7"/>
    <w:rsid w:val="00DD2E22"/>
    <w:rsid w:val="00DD49D5"/>
    <w:rsid w:val="00DE3F2B"/>
    <w:rsid w:val="00DE3F3F"/>
    <w:rsid w:val="00DE4E93"/>
    <w:rsid w:val="00E01758"/>
    <w:rsid w:val="00E037EB"/>
    <w:rsid w:val="00E04A5B"/>
    <w:rsid w:val="00E0797E"/>
    <w:rsid w:val="00E16AEB"/>
    <w:rsid w:val="00E21641"/>
    <w:rsid w:val="00E217E5"/>
    <w:rsid w:val="00E21F78"/>
    <w:rsid w:val="00E2278C"/>
    <w:rsid w:val="00E227B8"/>
    <w:rsid w:val="00E27904"/>
    <w:rsid w:val="00E31248"/>
    <w:rsid w:val="00E3303E"/>
    <w:rsid w:val="00E405CE"/>
    <w:rsid w:val="00E44CA8"/>
    <w:rsid w:val="00E47A30"/>
    <w:rsid w:val="00E515D5"/>
    <w:rsid w:val="00E52AAF"/>
    <w:rsid w:val="00E559B0"/>
    <w:rsid w:val="00E6059D"/>
    <w:rsid w:val="00E609D7"/>
    <w:rsid w:val="00E6202E"/>
    <w:rsid w:val="00E64367"/>
    <w:rsid w:val="00E66BDB"/>
    <w:rsid w:val="00E700C6"/>
    <w:rsid w:val="00E7668C"/>
    <w:rsid w:val="00E8026E"/>
    <w:rsid w:val="00E825AF"/>
    <w:rsid w:val="00E87B0B"/>
    <w:rsid w:val="00EA00B8"/>
    <w:rsid w:val="00EA5138"/>
    <w:rsid w:val="00EA523C"/>
    <w:rsid w:val="00EB2EAD"/>
    <w:rsid w:val="00EB301E"/>
    <w:rsid w:val="00EB7038"/>
    <w:rsid w:val="00EC0B66"/>
    <w:rsid w:val="00EC241E"/>
    <w:rsid w:val="00EC4AC9"/>
    <w:rsid w:val="00ED364F"/>
    <w:rsid w:val="00ED44B5"/>
    <w:rsid w:val="00ED575A"/>
    <w:rsid w:val="00EE04AE"/>
    <w:rsid w:val="00EE32ED"/>
    <w:rsid w:val="00EE5E8D"/>
    <w:rsid w:val="00EF542B"/>
    <w:rsid w:val="00F01614"/>
    <w:rsid w:val="00F02FC6"/>
    <w:rsid w:val="00F04D5C"/>
    <w:rsid w:val="00F10B29"/>
    <w:rsid w:val="00F111C1"/>
    <w:rsid w:val="00F11CC6"/>
    <w:rsid w:val="00F13E2E"/>
    <w:rsid w:val="00F333AD"/>
    <w:rsid w:val="00F55BB9"/>
    <w:rsid w:val="00F57EA4"/>
    <w:rsid w:val="00F65CFE"/>
    <w:rsid w:val="00F705A3"/>
    <w:rsid w:val="00F70D8B"/>
    <w:rsid w:val="00F826FE"/>
    <w:rsid w:val="00F82D50"/>
    <w:rsid w:val="00F87AB8"/>
    <w:rsid w:val="00FA6B3F"/>
    <w:rsid w:val="00FB6C93"/>
    <w:rsid w:val="00FC1ABD"/>
    <w:rsid w:val="00FC6028"/>
    <w:rsid w:val="00FD01B1"/>
    <w:rsid w:val="00FE697E"/>
    <w:rsid w:val="00FF1423"/>
    <w:rsid w:val="00FF36CD"/>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strokecolor="#f60">
      <v:stroke color="#f60" weight="2.5pt"/>
    </o:shapedefaults>
    <o:shapelayout v:ext="edit">
      <o:idmap v:ext="edit" data="1"/>
    </o:shapelayout>
  </w:shapeDefaults>
  <w:decimalSymbol w:val=","/>
  <w:listSeparator w:val=";"/>
  <w14:docId w14:val="44105E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EC0B66"/>
  </w:style>
  <w:style w:type="paragraph" w:styleId="berschrift1">
    <w:name w:val="heading 1"/>
    <w:basedOn w:val="Standard"/>
    <w:next w:val="Standard"/>
    <w:qFormat/>
    <w:rsid w:val="006A7A9E"/>
    <w:pPr>
      <w:keepNext/>
      <w:outlineLvl w:val="0"/>
    </w:pPr>
    <w:rPr>
      <w:rFonts w:ascii="Arial Narrow" w:hAnsi="Arial Narrow"/>
      <w:b/>
      <w:bCs/>
      <w:color w:val="000080"/>
      <w:sz w:val="32"/>
    </w:rPr>
  </w:style>
  <w:style w:type="paragraph" w:styleId="berschrift2">
    <w:name w:val="heading 2"/>
    <w:basedOn w:val="Standard"/>
    <w:next w:val="Standard"/>
    <w:qFormat/>
    <w:rsid w:val="006A7A9E"/>
    <w:pPr>
      <w:keepNext/>
      <w:spacing w:line="320" w:lineRule="exact"/>
      <w:outlineLvl w:val="1"/>
    </w:pPr>
    <w:rPr>
      <w:rFonts w:ascii="UniversCond" w:hAnsi="UniversCond"/>
      <w:b/>
      <w:bCs/>
      <w:sz w:val="20"/>
    </w:rPr>
  </w:style>
  <w:style w:type="paragraph" w:styleId="berschrift3">
    <w:name w:val="heading 3"/>
    <w:basedOn w:val="Standard"/>
    <w:next w:val="Standard"/>
    <w:qFormat/>
    <w:rsid w:val="006A7A9E"/>
    <w:pPr>
      <w:keepNext/>
      <w:autoSpaceDE w:val="0"/>
      <w:autoSpaceDN w:val="0"/>
      <w:adjustRightInd w:val="0"/>
      <w:spacing w:line="280" w:lineRule="exact"/>
      <w:jc w:val="both"/>
      <w:outlineLvl w:val="2"/>
    </w:pPr>
    <w:rPr>
      <w:rFonts w:ascii="Tahoma" w:hAnsi="Tahoma" w:cs="Tahoma"/>
      <w:b/>
      <w:bCs/>
      <w:color w:val="000000"/>
      <w:sz w:val="20"/>
      <w:szCs w:val="17"/>
    </w:rPr>
  </w:style>
  <w:style w:type="paragraph" w:styleId="berschrift4">
    <w:name w:val="heading 4"/>
    <w:basedOn w:val="Standard"/>
    <w:next w:val="Standard"/>
    <w:qFormat/>
    <w:rsid w:val="006A7A9E"/>
    <w:pPr>
      <w:keepNext/>
      <w:spacing w:before="240" w:after="120"/>
      <w:outlineLvl w:val="3"/>
    </w:pPr>
    <w:rPr>
      <w:rFonts w:ascii="Tahoma" w:hAnsi="Tahoma" w:cs="Tahoma"/>
      <w:b/>
      <w:bCs/>
      <w:color w:val="000080"/>
    </w:rPr>
  </w:style>
  <w:style w:type="paragraph" w:styleId="berschrift5">
    <w:name w:val="heading 5"/>
    <w:basedOn w:val="Standard"/>
    <w:next w:val="Standard"/>
    <w:qFormat/>
    <w:rsid w:val="006A7A9E"/>
    <w:pPr>
      <w:keepNext/>
      <w:spacing w:line="280" w:lineRule="exact"/>
      <w:jc w:val="both"/>
      <w:outlineLvl w:val="4"/>
    </w:pPr>
    <w:rPr>
      <w:rFonts w:ascii="Tahoma" w:hAnsi="Tahoma" w:cs="Tahoma"/>
      <w:b/>
      <w:bCs/>
      <w:sz w:val="20"/>
    </w:rPr>
  </w:style>
  <w:style w:type="paragraph" w:styleId="berschrift6">
    <w:name w:val="heading 6"/>
    <w:basedOn w:val="Standard"/>
    <w:next w:val="Standard"/>
    <w:qFormat/>
    <w:rsid w:val="006A7A9E"/>
    <w:pPr>
      <w:keepNext/>
      <w:outlineLvl w:val="5"/>
    </w:pPr>
    <w:rPr>
      <w:rFonts w:ascii="Tahoma" w:hAnsi="Tahoma"/>
      <w:b/>
      <w:bCs/>
      <w:color w:val="000000"/>
    </w:rPr>
  </w:style>
  <w:style w:type="paragraph" w:styleId="berschrift7">
    <w:name w:val="heading 7"/>
    <w:basedOn w:val="Standard"/>
    <w:next w:val="Standard"/>
    <w:qFormat/>
    <w:rsid w:val="006A7A9E"/>
    <w:pPr>
      <w:keepNext/>
      <w:autoSpaceDE w:val="0"/>
      <w:autoSpaceDN w:val="0"/>
      <w:adjustRightInd w:val="0"/>
      <w:spacing w:line="280" w:lineRule="exact"/>
      <w:jc w:val="both"/>
      <w:outlineLvl w:val="6"/>
    </w:pPr>
    <w:rPr>
      <w:rFonts w:ascii="Tahoma" w:hAnsi="Tahoma" w:cs="Tahoma"/>
      <w:b/>
      <w:bCs/>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IZwischentitel">
    <w:name w:val="PI_Zwischentitel"/>
    <w:basedOn w:val="Standard"/>
    <w:qFormat/>
    <w:rsid w:val="006A7A9E"/>
    <w:pPr>
      <w:autoSpaceDE w:val="0"/>
      <w:autoSpaceDN w:val="0"/>
      <w:adjustRightInd w:val="0"/>
      <w:spacing w:line="280" w:lineRule="exact"/>
      <w:ind w:right="2975"/>
      <w:jc w:val="both"/>
    </w:pPr>
    <w:rPr>
      <w:rFonts w:ascii="Tahoma" w:hAnsi="Tahoma" w:cs="Tahoma"/>
      <w:b/>
      <w:sz w:val="18"/>
      <w:szCs w:val="18"/>
      <w:lang w:eastAsia="en-US"/>
    </w:rPr>
  </w:style>
  <w:style w:type="paragraph" w:customStyle="1" w:styleId="PICopytext">
    <w:name w:val="PI_Copytext"/>
    <w:basedOn w:val="Standard"/>
    <w:qFormat/>
    <w:rsid w:val="006A7A9E"/>
    <w:pPr>
      <w:autoSpaceDE w:val="0"/>
      <w:autoSpaceDN w:val="0"/>
      <w:adjustRightInd w:val="0"/>
      <w:spacing w:line="280" w:lineRule="exact"/>
      <w:ind w:right="2975"/>
      <w:jc w:val="both"/>
    </w:pPr>
    <w:rPr>
      <w:rFonts w:ascii="Tahoma" w:hAnsi="Tahoma" w:cs="Tahoma"/>
      <w:sz w:val="18"/>
      <w:szCs w:val="18"/>
      <w:lang w:eastAsia="en-US"/>
    </w:rPr>
  </w:style>
  <w:style w:type="paragraph" w:customStyle="1" w:styleId="PITitel">
    <w:name w:val="PI_Titel"/>
    <w:basedOn w:val="Standard"/>
    <w:qFormat/>
    <w:rsid w:val="006A7A9E"/>
    <w:pPr>
      <w:autoSpaceDE w:val="0"/>
      <w:autoSpaceDN w:val="0"/>
      <w:adjustRightInd w:val="0"/>
      <w:spacing w:line="280" w:lineRule="exact"/>
      <w:ind w:right="2975"/>
      <w:jc w:val="both"/>
    </w:pPr>
    <w:rPr>
      <w:rFonts w:ascii="Tahoma" w:hAnsi="Tahoma" w:cs="Tahoma"/>
      <w:b/>
      <w:bCs/>
      <w:lang w:eastAsia="en-US"/>
    </w:rPr>
  </w:style>
  <w:style w:type="paragraph" w:customStyle="1" w:styleId="PIBildbeschreibung">
    <w:name w:val="PI_Bildbeschreibung"/>
    <w:basedOn w:val="PICopytext"/>
    <w:qFormat/>
    <w:rsid w:val="006A7A9E"/>
    <w:pPr>
      <w:tabs>
        <w:tab w:val="left" w:pos="3715"/>
      </w:tabs>
      <w:ind w:right="380"/>
      <w:jc w:val="left"/>
    </w:pPr>
    <w:rPr>
      <w:lang w:val="en-GB"/>
    </w:rPr>
  </w:style>
  <w:style w:type="paragraph" w:styleId="Kopfzeile">
    <w:name w:val="header"/>
    <w:basedOn w:val="Standard"/>
    <w:rsid w:val="006A7A9E"/>
    <w:pPr>
      <w:tabs>
        <w:tab w:val="center" w:pos="4536"/>
        <w:tab w:val="right" w:pos="9072"/>
      </w:tabs>
    </w:pPr>
  </w:style>
  <w:style w:type="paragraph" w:styleId="Fuzeile">
    <w:name w:val="footer"/>
    <w:basedOn w:val="Standard"/>
    <w:rsid w:val="006A7A9E"/>
    <w:pPr>
      <w:tabs>
        <w:tab w:val="center" w:pos="4536"/>
        <w:tab w:val="right" w:pos="9072"/>
      </w:tabs>
    </w:pPr>
  </w:style>
  <w:style w:type="character" w:styleId="Hyperlink">
    <w:name w:val="Hyperlink"/>
    <w:uiPriority w:val="99"/>
    <w:unhideWhenUsed/>
    <w:rsid w:val="0008606C"/>
    <w:rPr>
      <w:color w:val="0000FF"/>
      <w:u w:val="single"/>
    </w:rPr>
  </w:style>
  <w:style w:type="paragraph" w:styleId="Kommentartext">
    <w:name w:val="annotation text"/>
    <w:basedOn w:val="Standard"/>
    <w:link w:val="KommentartextZchn"/>
    <w:semiHidden/>
    <w:unhideWhenUsed/>
    <w:rsid w:val="0008230B"/>
  </w:style>
  <w:style w:type="character" w:customStyle="1" w:styleId="KommentartextZchn">
    <w:name w:val="Kommentartext Zchn"/>
    <w:basedOn w:val="Absatz-Standardschriftart"/>
    <w:link w:val="Kommentartext"/>
    <w:semiHidden/>
    <w:rsid w:val="0008230B"/>
  </w:style>
  <w:style w:type="paragraph" w:styleId="Sprechblasentext">
    <w:name w:val="Balloon Text"/>
    <w:basedOn w:val="Standard"/>
    <w:link w:val="SprechblasentextZchn"/>
    <w:semiHidden/>
    <w:unhideWhenUsed/>
    <w:rsid w:val="009E3F90"/>
    <w:rPr>
      <w:rFonts w:ascii="Segoe UI" w:hAnsi="Segoe UI" w:cs="Segoe UI"/>
      <w:sz w:val="18"/>
      <w:szCs w:val="18"/>
    </w:rPr>
  </w:style>
  <w:style w:type="character" w:customStyle="1" w:styleId="SprechblasentextZchn">
    <w:name w:val="Sprechblasentext Zchn"/>
    <w:basedOn w:val="Absatz-Standardschriftart"/>
    <w:link w:val="Sprechblasentext"/>
    <w:semiHidden/>
    <w:rsid w:val="009E3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569">
      <w:bodyDiv w:val="1"/>
      <w:marLeft w:val="0"/>
      <w:marRight w:val="0"/>
      <w:marTop w:val="0"/>
      <w:marBottom w:val="0"/>
      <w:divBdr>
        <w:top w:val="none" w:sz="0" w:space="0" w:color="auto"/>
        <w:left w:val="none" w:sz="0" w:space="0" w:color="auto"/>
        <w:bottom w:val="none" w:sz="0" w:space="0" w:color="auto"/>
        <w:right w:val="none" w:sz="0" w:space="0" w:color="auto"/>
      </w:divBdr>
      <w:divsChild>
        <w:div w:id="221984999">
          <w:marLeft w:val="0"/>
          <w:marRight w:val="0"/>
          <w:marTop w:val="0"/>
          <w:marBottom w:val="0"/>
          <w:divBdr>
            <w:top w:val="none" w:sz="0" w:space="0" w:color="auto"/>
            <w:left w:val="none" w:sz="0" w:space="0" w:color="auto"/>
            <w:bottom w:val="none" w:sz="0" w:space="0" w:color="auto"/>
            <w:right w:val="none" w:sz="0" w:space="0" w:color="auto"/>
          </w:divBdr>
        </w:div>
        <w:div w:id="209610749">
          <w:marLeft w:val="0"/>
          <w:marRight w:val="0"/>
          <w:marTop w:val="0"/>
          <w:marBottom w:val="0"/>
          <w:divBdr>
            <w:top w:val="none" w:sz="0" w:space="0" w:color="auto"/>
            <w:left w:val="none" w:sz="0" w:space="0" w:color="auto"/>
            <w:bottom w:val="none" w:sz="0" w:space="0" w:color="auto"/>
            <w:right w:val="none" w:sz="0" w:space="0" w:color="auto"/>
          </w:divBdr>
        </w:div>
      </w:divsChild>
    </w:div>
    <w:div w:id="21787618">
      <w:bodyDiv w:val="1"/>
      <w:marLeft w:val="0"/>
      <w:marRight w:val="0"/>
      <w:marTop w:val="0"/>
      <w:marBottom w:val="0"/>
      <w:divBdr>
        <w:top w:val="none" w:sz="0" w:space="0" w:color="auto"/>
        <w:left w:val="none" w:sz="0" w:space="0" w:color="auto"/>
        <w:bottom w:val="none" w:sz="0" w:space="0" w:color="auto"/>
        <w:right w:val="none" w:sz="0" w:space="0" w:color="auto"/>
      </w:divBdr>
    </w:div>
    <w:div w:id="89356687">
      <w:bodyDiv w:val="1"/>
      <w:marLeft w:val="0"/>
      <w:marRight w:val="0"/>
      <w:marTop w:val="0"/>
      <w:marBottom w:val="0"/>
      <w:divBdr>
        <w:top w:val="none" w:sz="0" w:space="0" w:color="auto"/>
        <w:left w:val="none" w:sz="0" w:space="0" w:color="auto"/>
        <w:bottom w:val="none" w:sz="0" w:space="0" w:color="auto"/>
        <w:right w:val="none" w:sz="0" w:space="0" w:color="auto"/>
      </w:divBdr>
    </w:div>
    <w:div w:id="143861266">
      <w:bodyDiv w:val="1"/>
      <w:marLeft w:val="0"/>
      <w:marRight w:val="0"/>
      <w:marTop w:val="0"/>
      <w:marBottom w:val="0"/>
      <w:divBdr>
        <w:top w:val="none" w:sz="0" w:space="0" w:color="auto"/>
        <w:left w:val="none" w:sz="0" w:space="0" w:color="auto"/>
        <w:bottom w:val="none" w:sz="0" w:space="0" w:color="auto"/>
        <w:right w:val="none" w:sz="0" w:space="0" w:color="auto"/>
      </w:divBdr>
    </w:div>
    <w:div w:id="232661428">
      <w:bodyDiv w:val="1"/>
      <w:marLeft w:val="0"/>
      <w:marRight w:val="0"/>
      <w:marTop w:val="0"/>
      <w:marBottom w:val="0"/>
      <w:divBdr>
        <w:top w:val="none" w:sz="0" w:space="0" w:color="auto"/>
        <w:left w:val="none" w:sz="0" w:space="0" w:color="auto"/>
        <w:bottom w:val="none" w:sz="0" w:space="0" w:color="auto"/>
        <w:right w:val="none" w:sz="0" w:space="0" w:color="auto"/>
      </w:divBdr>
    </w:div>
    <w:div w:id="325060894">
      <w:bodyDiv w:val="1"/>
      <w:marLeft w:val="0"/>
      <w:marRight w:val="0"/>
      <w:marTop w:val="0"/>
      <w:marBottom w:val="0"/>
      <w:divBdr>
        <w:top w:val="none" w:sz="0" w:space="0" w:color="auto"/>
        <w:left w:val="none" w:sz="0" w:space="0" w:color="auto"/>
        <w:bottom w:val="none" w:sz="0" w:space="0" w:color="auto"/>
        <w:right w:val="none" w:sz="0" w:space="0" w:color="auto"/>
      </w:divBdr>
    </w:div>
    <w:div w:id="339738998">
      <w:bodyDiv w:val="1"/>
      <w:marLeft w:val="0"/>
      <w:marRight w:val="0"/>
      <w:marTop w:val="0"/>
      <w:marBottom w:val="0"/>
      <w:divBdr>
        <w:top w:val="none" w:sz="0" w:space="0" w:color="auto"/>
        <w:left w:val="none" w:sz="0" w:space="0" w:color="auto"/>
        <w:bottom w:val="none" w:sz="0" w:space="0" w:color="auto"/>
        <w:right w:val="none" w:sz="0" w:space="0" w:color="auto"/>
      </w:divBdr>
    </w:div>
    <w:div w:id="428741027">
      <w:bodyDiv w:val="1"/>
      <w:marLeft w:val="0"/>
      <w:marRight w:val="0"/>
      <w:marTop w:val="0"/>
      <w:marBottom w:val="0"/>
      <w:divBdr>
        <w:top w:val="none" w:sz="0" w:space="0" w:color="auto"/>
        <w:left w:val="none" w:sz="0" w:space="0" w:color="auto"/>
        <w:bottom w:val="none" w:sz="0" w:space="0" w:color="auto"/>
        <w:right w:val="none" w:sz="0" w:space="0" w:color="auto"/>
      </w:divBdr>
    </w:div>
    <w:div w:id="435096213">
      <w:bodyDiv w:val="1"/>
      <w:marLeft w:val="0"/>
      <w:marRight w:val="0"/>
      <w:marTop w:val="0"/>
      <w:marBottom w:val="0"/>
      <w:divBdr>
        <w:top w:val="none" w:sz="0" w:space="0" w:color="auto"/>
        <w:left w:val="none" w:sz="0" w:space="0" w:color="auto"/>
        <w:bottom w:val="none" w:sz="0" w:space="0" w:color="auto"/>
        <w:right w:val="none" w:sz="0" w:space="0" w:color="auto"/>
      </w:divBdr>
    </w:div>
    <w:div w:id="456069667">
      <w:bodyDiv w:val="1"/>
      <w:marLeft w:val="0"/>
      <w:marRight w:val="0"/>
      <w:marTop w:val="0"/>
      <w:marBottom w:val="0"/>
      <w:divBdr>
        <w:top w:val="none" w:sz="0" w:space="0" w:color="auto"/>
        <w:left w:val="none" w:sz="0" w:space="0" w:color="auto"/>
        <w:bottom w:val="none" w:sz="0" w:space="0" w:color="auto"/>
        <w:right w:val="none" w:sz="0" w:space="0" w:color="auto"/>
      </w:divBdr>
    </w:div>
    <w:div w:id="478767378">
      <w:bodyDiv w:val="1"/>
      <w:marLeft w:val="0"/>
      <w:marRight w:val="0"/>
      <w:marTop w:val="0"/>
      <w:marBottom w:val="0"/>
      <w:divBdr>
        <w:top w:val="none" w:sz="0" w:space="0" w:color="auto"/>
        <w:left w:val="none" w:sz="0" w:space="0" w:color="auto"/>
        <w:bottom w:val="none" w:sz="0" w:space="0" w:color="auto"/>
        <w:right w:val="none" w:sz="0" w:space="0" w:color="auto"/>
      </w:divBdr>
    </w:div>
    <w:div w:id="554657835">
      <w:bodyDiv w:val="1"/>
      <w:marLeft w:val="0"/>
      <w:marRight w:val="0"/>
      <w:marTop w:val="0"/>
      <w:marBottom w:val="0"/>
      <w:divBdr>
        <w:top w:val="none" w:sz="0" w:space="0" w:color="auto"/>
        <w:left w:val="none" w:sz="0" w:space="0" w:color="auto"/>
        <w:bottom w:val="none" w:sz="0" w:space="0" w:color="auto"/>
        <w:right w:val="none" w:sz="0" w:space="0" w:color="auto"/>
      </w:divBdr>
    </w:div>
    <w:div w:id="581530463">
      <w:bodyDiv w:val="1"/>
      <w:marLeft w:val="0"/>
      <w:marRight w:val="0"/>
      <w:marTop w:val="0"/>
      <w:marBottom w:val="0"/>
      <w:divBdr>
        <w:top w:val="none" w:sz="0" w:space="0" w:color="auto"/>
        <w:left w:val="none" w:sz="0" w:space="0" w:color="auto"/>
        <w:bottom w:val="none" w:sz="0" w:space="0" w:color="auto"/>
        <w:right w:val="none" w:sz="0" w:space="0" w:color="auto"/>
      </w:divBdr>
    </w:div>
    <w:div w:id="657346589">
      <w:bodyDiv w:val="1"/>
      <w:marLeft w:val="0"/>
      <w:marRight w:val="0"/>
      <w:marTop w:val="0"/>
      <w:marBottom w:val="0"/>
      <w:divBdr>
        <w:top w:val="none" w:sz="0" w:space="0" w:color="auto"/>
        <w:left w:val="none" w:sz="0" w:space="0" w:color="auto"/>
        <w:bottom w:val="none" w:sz="0" w:space="0" w:color="auto"/>
        <w:right w:val="none" w:sz="0" w:space="0" w:color="auto"/>
      </w:divBdr>
    </w:div>
    <w:div w:id="677465068">
      <w:bodyDiv w:val="1"/>
      <w:marLeft w:val="0"/>
      <w:marRight w:val="0"/>
      <w:marTop w:val="0"/>
      <w:marBottom w:val="0"/>
      <w:divBdr>
        <w:top w:val="none" w:sz="0" w:space="0" w:color="auto"/>
        <w:left w:val="none" w:sz="0" w:space="0" w:color="auto"/>
        <w:bottom w:val="none" w:sz="0" w:space="0" w:color="auto"/>
        <w:right w:val="none" w:sz="0" w:space="0" w:color="auto"/>
      </w:divBdr>
    </w:div>
    <w:div w:id="782116543">
      <w:bodyDiv w:val="1"/>
      <w:marLeft w:val="0"/>
      <w:marRight w:val="0"/>
      <w:marTop w:val="0"/>
      <w:marBottom w:val="0"/>
      <w:divBdr>
        <w:top w:val="none" w:sz="0" w:space="0" w:color="auto"/>
        <w:left w:val="none" w:sz="0" w:space="0" w:color="auto"/>
        <w:bottom w:val="none" w:sz="0" w:space="0" w:color="auto"/>
        <w:right w:val="none" w:sz="0" w:space="0" w:color="auto"/>
      </w:divBdr>
    </w:div>
    <w:div w:id="795953772">
      <w:bodyDiv w:val="1"/>
      <w:marLeft w:val="0"/>
      <w:marRight w:val="0"/>
      <w:marTop w:val="0"/>
      <w:marBottom w:val="0"/>
      <w:divBdr>
        <w:top w:val="none" w:sz="0" w:space="0" w:color="auto"/>
        <w:left w:val="none" w:sz="0" w:space="0" w:color="auto"/>
        <w:bottom w:val="none" w:sz="0" w:space="0" w:color="auto"/>
        <w:right w:val="none" w:sz="0" w:space="0" w:color="auto"/>
      </w:divBdr>
    </w:div>
    <w:div w:id="808132254">
      <w:bodyDiv w:val="1"/>
      <w:marLeft w:val="0"/>
      <w:marRight w:val="0"/>
      <w:marTop w:val="0"/>
      <w:marBottom w:val="0"/>
      <w:divBdr>
        <w:top w:val="none" w:sz="0" w:space="0" w:color="auto"/>
        <w:left w:val="none" w:sz="0" w:space="0" w:color="auto"/>
        <w:bottom w:val="none" w:sz="0" w:space="0" w:color="auto"/>
        <w:right w:val="none" w:sz="0" w:space="0" w:color="auto"/>
      </w:divBdr>
    </w:div>
    <w:div w:id="939677002">
      <w:bodyDiv w:val="1"/>
      <w:marLeft w:val="0"/>
      <w:marRight w:val="0"/>
      <w:marTop w:val="0"/>
      <w:marBottom w:val="0"/>
      <w:divBdr>
        <w:top w:val="none" w:sz="0" w:space="0" w:color="auto"/>
        <w:left w:val="none" w:sz="0" w:space="0" w:color="auto"/>
        <w:bottom w:val="none" w:sz="0" w:space="0" w:color="auto"/>
        <w:right w:val="none" w:sz="0" w:space="0" w:color="auto"/>
      </w:divBdr>
    </w:div>
    <w:div w:id="942961327">
      <w:bodyDiv w:val="1"/>
      <w:marLeft w:val="0"/>
      <w:marRight w:val="0"/>
      <w:marTop w:val="0"/>
      <w:marBottom w:val="0"/>
      <w:divBdr>
        <w:top w:val="none" w:sz="0" w:space="0" w:color="auto"/>
        <w:left w:val="none" w:sz="0" w:space="0" w:color="auto"/>
        <w:bottom w:val="none" w:sz="0" w:space="0" w:color="auto"/>
        <w:right w:val="none" w:sz="0" w:space="0" w:color="auto"/>
      </w:divBdr>
    </w:div>
    <w:div w:id="947350644">
      <w:bodyDiv w:val="1"/>
      <w:marLeft w:val="0"/>
      <w:marRight w:val="0"/>
      <w:marTop w:val="0"/>
      <w:marBottom w:val="0"/>
      <w:divBdr>
        <w:top w:val="none" w:sz="0" w:space="0" w:color="auto"/>
        <w:left w:val="none" w:sz="0" w:space="0" w:color="auto"/>
        <w:bottom w:val="none" w:sz="0" w:space="0" w:color="auto"/>
        <w:right w:val="none" w:sz="0" w:space="0" w:color="auto"/>
      </w:divBdr>
    </w:div>
    <w:div w:id="1006245204">
      <w:bodyDiv w:val="1"/>
      <w:marLeft w:val="0"/>
      <w:marRight w:val="0"/>
      <w:marTop w:val="0"/>
      <w:marBottom w:val="0"/>
      <w:divBdr>
        <w:top w:val="none" w:sz="0" w:space="0" w:color="auto"/>
        <w:left w:val="none" w:sz="0" w:space="0" w:color="auto"/>
        <w:bottom w:val="none" w:sz="0" w:space="0" w:color="auto"/>
        <w:right w:val="none" w:sz="0" w:space="0" w:color="auto"/>
      </w:divBdr>
    </w:div>
    <w:div w:id="1169296456">
      <w:bodyDiv w:val="1"/>
      <w:marLeft w:val="0"/>
      <w:marRight w:val="0"/>
      <w:marTop w:val="0"/>
      <w:marBottom w:val="0"/>
      <w:divBdr>
        <w:top w:val="none" w:sz="0" w:space="0" w:color="auto"/>
        <w:left w:val="none" w:sz="0" w:space="0" w:color="auto"/>
        <w:bottom w:val="none" w:sz="0" w:space="0" w:color="auto"/>
        <w:right w:val="none" w:sz="0" w:space="0" w:color="auto"/>
      </w:divBdr>
    </w:div>
    <w:div w:id="1300453744">
      <w:bodyDiv w:val="1"/>
      <w:marLeft w:val="0"/>
      <w:marRight w:val="0"/>
      <w:marTop w:val="0"/>
      <w:marBottom w:val="0"/>
      <w:divBdr>
        <w:top w:val="none" w:sz="0" w:space="0" w:color="auto"/>
        <w:left w:val="none" w:sz="0" w:space="0" w:color="auto"/>
        <w:bottom w:val="none" w:sz="0" w:space="0" w:color="auto"/>
        <w:right w:val="none" w:sz="0" w:space="0" w:color="auto"/>
      </w:divBdr>
    </w:div>
    <w:div w:id="1415126853">
      <w:bodyDiv w:val="1"/>
      <w:marLeft w:val="0"/>
      <w:marRight w:val="0"/>
      <w:marTop w:val="0"/>
      <w:marBottom w:val="0"/>
      <w:divBdr>
        <w:top w:val="none" w:sz="0" w:space="0" w:color="auto"/>
        <w:left w:val="none" w:sz="0" w:space="0" w:color="auto"/>
        <w:bottom w:val="none" w:sz="0" w:space="0" w:color="auto"/>
        <w:right w:val="none" w:sz="0" w:space="0" w:color="auto"/>
      </w:divBdr>
    </w:div>
    <w:div w:id="1451631759">
      <w:bodyDiv w:val="1"/>
      <w:marLeft w:val="0"/>
      <w:marRight w:val="0"/>
      <w:marTop w:val="0"/>
      <w:marBottom w:val="0"/>
      <w:divBdr>
        <w:top w:val="none" w:sz="0" w:space="0" w:color="auto"/>
        <w:left w:val="none" w:sz="0" w:space="0" w:color="auto"/>
        <w:bottom w:val="none" w:sz="0" w:space="0" w:color="auto"/>
        <w:right w:val="none" w:sz="0" w:space="0" w:color="auto"/>
      </w:divBdr>
    </w:div>
    <w:div w:id="1517619700">
      <w:bodyDiv w:val="1"/>
      <w:marLeft w:val="0"/>
      <w:marRight w:val="0"/>
      <w:marTop w:val="0"/>
      <w:marBottom w:val="0"/>
      <w:divBdr>
        <w:top w:val="none" w:sz="0" w:space="0" w:color="auto"/>
        <w:left w:val="none" w:sz="0" w:space="0" w:color="auto"/>
        <w:bottom w:val="none" w:sz="0" w:space="0" w:color="auto"/>
        <w:right w:val="none" w:sz="0" w:space="0" w:color="auto"/>
      </w:divBdr>
    </w:div>
    <w:div w:id="1521889975">
      <w:bodyDiv w:val="1"/>
      <w:marLeft w:val="0"/>
      <w:marRight w:val="0"/>
      <w:marTop w:val="0"/>
      <w:marBottom w:val="0"/>
      <w:divBdr>
        <w:top w:val="none" w:sz="0" w:space="0" w:color="auto"/>
        <w:left w:val="none" w:sz="0" w:space="0" w:color="auto"/>
        <w:bottom w:val="none" w:sz="0" w:space="0" w:color="auto"/>
        <w:right w:val="none" w:sz="0" w:space="0" w:color="auto"/>
      </w:divBdr>
    </w:div>
    <w:div w:id="1551847320">
      <w:bodyDiv w:val="1"/>
      <w:marLeft w:val="0"/>
      <w:marRight w:val="0"/>
      <w:marTop w:val="0"/>
      <w:marBottom w:val="0"/>
      <w:divBdr>
        <w:top w:val="none" w:sz="0" w:space="0" w:color="auto"/>
        <w:left w:val="none" w:sz="0" w:space="0" w:color="auto"/>
        <w:bottom w:val="none" w:sz="0" w:space="0" w:color="auto"/>
        <w:right w:val="none" w:sz="0" w:space="0" w:color="auto"/>
      </w:divBdr>
    </w:div>
    <w:div w:id="1553077575">
      <w:bodyDiv w:val="1"/>
      <w:marLeft w:val="0"/>
      <w:marRight w:val="0"/>
      <w:marTop w:val="0"/>
      <w:marBottom w:val="0"/>
      <w:divBdr>
        <w:top w:val="none" w:sz="0" w:space="0" w:color="auto"/>
        <w:left w:val="none" w:sz="0" w:space="0" w:color="auto"/>
        <w:bottom w:val="none" w:sz="0" w:space="0" w:color="auto"/>
        <w:right w:val="none" w:sz="0" w:space="0" w:color="auto"/>
      </w:divBdr>
    </w:div>
    <w:div w:id="1580749908">
      <w:bodyDiv w:val="1"/>
      <w:marLeft w:val="0"/>
      <w:marRight w:val="0"/>
      <w:marTop w:val="0"/>
      <w:marBottom w:val="0"/>
      <w:divBdr>
        <w:top w:val="none" w:sz="0" w:space="0" w:color="auto"/>
        <w:left w:val="none" w:sz="0" w:space="0" w:color="auto"/>
        <w:bottom w:val="none" w:sz="0" w:space="0" w:color="auto"/>
        <w:right w:val="none" w:sz="0" w:space="0" w:color="auto"/>
      </w:divBdr>
    </w:div>
    <w:div w:id="1669821151">
      <w:bodyDiv w:val="1"/>
      <w:marLeft w:val="0"/>
      <w:marRight w:val="0"/>
      <w:marTop w:val="0"/>
      <w:marBottom w:val="0"/>
      <w:divBdr>
        <w:top w:val="none" w:sz="0" w:space="0" w:color="auto"/>
        <w:left w:val="none" w:sz="0" w:space="0" w:color="auto"/>
        <w:bottom w:val="none" w:sz="0" w:space="0" w:color="auto"/>
        <w:right w:val="none" w:sz="0" w:space="0" w:color="auto"/>
      </w:divBdr>
    </w:div>
    <w:div w:id="1799251778">
      <w:bodyDiv w:val="1"/>
      <w:marLeft w:val="0"/>
      <w:marRight w:val="0"/>
      <w:marTop w:val="0"/>
      <w:marBottom w:val="0"/>
      <w:divBdr>
        <w:top w:val="none" w:sz="0" w:space="0" w:color="auto"/>
        <w:left w:val="none" w:sz="0" w:space="0" w:color="auto"/>
        <w:bottom w:val="none" w:sz="0" w:space="0" w:color="auto"/>
        <w:right w:val="none" w:sz="0" w:space="0" w:color="auto"/>
      </w:divBdr>
    </w:div>
    <w:div w:id="1841650907">
      <w:bodyDiv w:val="1"/>
      <w:marLeft w:val="0"/>
      <w:marRight w:val="0"/>
      <w:marTop w:val="0"/>
      <w:marBottom w:val="0"/>
      <w:divBdr>
        <w:top w:val="none" w:sz="0" w:space="0" w:color="auto"/>
        <w:left w:val="none" w:sz="0" w:space="0" w:color="auto"/>
        <w:bottom w:val="none" w:sz="0" w:space="0" w:color="auto"/>
        <w:right w:val="none" w:sz="0" w:space="0" w:color="auto"/>
      </w:divBdr>
    </w:div>
    <w:div w:id="1886792744">
      <w:bodyDiv w:val="1"/>
      <w:marLeft w:val="0"/>
      <w:marRight w:val="0"/>
      <w:marTop w:val="0"/>
      <w:marBottom w:val="0"/>
      <w:divBdr>
        <w:top w:val="none" w:sz="0" w:space="0" w:color="auto"/>
        <w:left w:val="none" w:sz="0" w:space="0" w:color="auto"/>
        <w:bottom w:val="none" w:sz="0" w:space="0" w:color="auto"/>
        <w:right w:val="none" w:sz="0" w:space="0" w:color="auto"/>
      </w:divBdr>
    </w:div>
    <w:div w:id="1895967915">
      <w:bodyDiv w:val="1"/>
      <w:marLeft w:val="0"/>
      <w:marRight w:val="0"/>
      <w:marTop w:val="0"/>
      <w:marBottom w:val="0"/>
      <w:divBdr>
        <w:top w:val="none" w:sz="0" w:space="0" w:color="auto"/>
        <w:left w:val="none" w:sz="0" w:space="0" w:color="auto"/>
        <w:bottom w:val="none" w:sz="0" w:space="0" w:color="auto"/>
        <w:right w:val="none" w:sz="0" w:space="0" w:color="auto"/>
      </w:divBdr>
    </w:div>
    <w:div w:id="1907380146">
      <w:bodyDiv w:val="1"/>
      <w:marLeft w:val="0"/>
      <w:marRight w:val="0"/>
      <w:marTop w:val="0"/>
      <w:marBottom w:val="0"/>
      <w:divBdr>
        <w:top w:val="none" w:sz="0" w:space="0" w:color="auto"/>
        <w:left w:val="none" w:sz="0" w:space="0" w:color="auto"/>
        <w:bottom w:val="none" w:sz="0" w:space="0" w:color="auto"/>
        <w:right w:val="none" w:sz="0" w:space="0" w:color="auto"/>
      </w:divBdr>
    </w:div>
    <w:div w:id="1929653006">
      <w:bodyDiv w:val="1"/>
      <w:marLeft w:val="0"/>
      <w:marRight w:val="0"/>
      <w:marTop w:val="0"/>
      <w:marBottom w:val="0"/>
      <w:divBdr>
        <w:top w:val="none" w:sz="0" w:space="0" w:color="auto"/>
        <w:left w:val="none" w:sz="0" w:space="0" w:color="auto"/>
        <w:bottom w:val="none" w:sz="0" w:space="0" w:color="auto"/>
        <w:right w:val="none" w:sz="0" w:space="0" w:color="auto"/>
      </w:divBdr>
    </w:div>
    <w:div w:id="1975982935">
      <w:bodyDiv w:val="1"/>
      <w:marLeft w:val="0"/>
      <w:marRight w:val="0"/>
      <w:marTop w:val="0"/>
      <w:marBottom w:val="0"/>
      <w:divBdr>
        <w:top w:val="none" w:sz="0" w:space="0" w:color="auto"/>
        <w:left w:val="none" w:sz="0" w:space="0" w:color="auto"/>
        <w:bottom w:val="none" w:sz="0" w:space="0" w:color="auto"/>
        <w:right w:val="none" w:sz="0" w:space="0" w:color="auto"/>
      </w:divBdr>
    </w:div>
    <w:div w:id="2010794183">
      <w:bodyDiv w:val="1"/>
      <w:marLeft w:val="0"/>
      <w:marRight w:val="0"/>
      <w:marTop w:val="0"/>
      <w:marBottom w:val="0"/>
      <w:divBdr>
        <w:top w:val="none" w:sz="0" w:space="0" w:color="auto"/>
        <w:left w:val="none" w:sz="0" w:space="0" w:color="auto"/>
        <w:bottom w:val="none" w:sz="0" w:space="0" w:color="auto"/>
        <w:right w:val="none" w:sz="0" w:space="0" w:color="auto"/>
      </w:divBdr>
    </w:div>
    <w:div w:id="2044790893">
      <w:bodyDiv w:val="1"/>
      <w:marLeft w:val="0"/>
      <w:marRight w:val="0"/>
      <w:marTop w:val="0"/>
      <w:marBottom w:val="0"/>
      <w:divBdr>
        <w:top w:val="none" w:sz="0" w:space="0" w:color="auto"/>
        <w:left w:val="none" w:sz="0" w:space="0" w:color="auto"/>
        <w:bottom w:val="none" w:sz="0" w:space="0" w:color="auto"/>
        <w:right w:val="none" w:sz="0" w:space="0" w:color="auto"/>
      </w:divBdr>
    </w:div>
    <w:div w:id="2099056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hlcranes.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heike.metzger@stahlcranes.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4831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Adresse 1</vt:lpstr>
    </vt:vector>
  </TitlesOfParts>
  <Company/>
  <LinksUpToDate>false</LinksUpToDate>
  <CharactersWithSpaces>5586</CharactersWithSpaces>
  <SharedDoc>false</SharedDoc>
  <HLinks>
    <vt:vector size="36" baseType="variant">
      <vt:variant>
        <vt:i4>4522028</vt:i4>
      </vt:variant>
      <vt:variant>
        <vt:i4>6</vt:i4>
      </vt:variant>
      <vt:variant>
        <vt:i4>0</vt:i4>
      </vt:variant>
      <vt:variant>
        <vt:i4>5</vt:i4>
      </vt:variant>
      <vt:variant>
        <vt:lpwstr>http://www.stahlcranes.com/ausbildung</vt:lpwstr>
      </vt:variant>
      <vt:variant>
        <vt:lpwstr/>
      </vt:variant>
      <vt:variant>
        <vt:i4>3407978</vt:i4>
      </vt:variant>
      <vt:variant>
        <vt:i4>3</vt:i4>
      </vt:variant>
      <vt:variant>
        <vt:i4>0</vt:i4>
      </vt:variant>
      <vt:variant>
        <vt:i4>5</vt:i4>
      </vt:variant>
      <vt:variant>
        <vt:lpwstr>http://www.stahlcranes.com</vt:lpwstr>
      </vt:variant>
      <vt:variant>
        <vt:lpwstr/>
      </vt:variant>
      <vt:variant>
        <vt:i4>1376362</vt:i4>
      </vt:variant>
      <vt:variant>
        <vt:i4>0</vt:i4>
      </vt:variant>
      <vt:variant>
        <vt:i4>0</vt:i4>
      </vt:variant>
      <vt:variant>
        <vt:i4>5</vt:i4>
      </vt:variant>
      <vt:variant>
        <vt:lpwstr>mailto:heike.metzger@stahlcranes.com</vt:lpwstr>
      </vt:variant>
      <vt:variant>
        <vt:lpwstr/>
      </vt:variant>
      <vt:variant>
        <vt:i4>983154</vt:i4>
      </vt:variant>
      <vt:variant>
        <vt:i4>-1</vt:i4>
      </vt:variant>
      <vt:variant>
        <vt:i4>2050</vt:i4>
      </vt:variant>
      <vt:variant>
        <vt:i4>1</vt:i4>
      </vt:variant>
      <vt:variant>
        <vt:lpwstr>BriefbogenHintergrund</vt:lpwstr>
      </vt:variant>
      <vt:variant>
        <vt:lpwstr/>
      </vt:variant>
      <vt:variant>
        <vt:i4>7733354</vt:i4>
      </vt:variant>
      <vt:variant>
        <vt:i4>-1</vt:i4>
      </vt:variant>
      <vt:variant>
        <vt:i4>1053</vt:i4>
      </vt:variant>
      <vt:variant>
        <vt:i4>1</vt:i4>
      </vt:variant>
      <vt:variant>
        <vt:lpwstr>kt_kt_pk_045_h_01</vt:lpwstr>
      </vt:variant>
      <vt:variant>
        <vt:lpwstr/>
      </vt:variant>
      <vt:variant>
        <vt:i4>7667790</vt:i4>
      </vt:variant>
      <vt:variant>
        <vt:i4>-1</vt:i4>
      </vt:variant>
      <vt:variant>
        <vt:i4>1054</vt:i4>
      </vt:variant>
      <vt:variant>
        <vt:i4>1</vt:i4>
      </vt:variant>
      <vt:variant>
        <vt:lpwstr>sz_sl_as_lng_003_h_01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1</dc:title>
  <dc:subject/>
  <dc:creator>i Mac</dc:creator>
  <cp:keywords/>
  <cp:lastModifiedBy>Daniela Peuckert</cp:lastModifiedBy>
  <cp:revision>4</cp:revision>
  <cp:lastPrinted>2018-07-19T12:29:00Z</cp:lastPrinted>
  <dcterms:created xsi:type="dcterms:W3CDTF">2018-11-29T11:45:00Z</dcterms:created>
  <dcterms:modified xsi:type="dcterms:W3CDTF">2018-11-29T11:50:00Z</dcterms:modified>
</cp:coreProperties>
</file>