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C53008" w14:textId="6D570FFC" w:rsidR="00AF1757" w:rsidRPr="00C97E54" w:rsidRDefault="001F37C5">
      <w:pPr>
        <w:spacing w:line="280" w:lineRule="exact"/>
        <w:rPr>
          <w:rFonts w:ascii="Tahoma" w:hAnsi="Tahoma"/>
          <w:spacing w:val="4"/>
          <w:sz w:val="18"/>
          <w:lang w:val="en-US"/>
        </w:rPr>
      </w:pPr>
      <w:r>
        <w:rPr>
          <w:rFonts w:ascii="Tahoma" w:hAnsi="Tahoma"/>
          <w:spacing w:val="4"/>
          <w:sz w:val="18"/>
          <w:lang w:val="en-US"/>
        </w:rPr>
        <w:t>27</w:t>
      </w:r>
      <w:r w:rsidR="002D5708" w:rsidRPr="00C97E54">
        <w:rPr>
          <w:rFonts w:ascii="Tahoma" w:hAnsi="Tahoma"/>
          <w:spacing w:val="4"/>
          <w:sz w:val="18"/>
          <w:lang w:val="en-US"/>
        </w:rPr>
        <w:t xml:space="preserve"> </w:t>
      </w:r>
      <w:r>
        <w:rPr>
          <w:rFonts w:ascii="Tahoma" w:hAnsi="Tahoma"/>
          <w:spacing w:val="4"/>
          <w:sz w:val="18"/>
          <w:lang w:val="en-US"/>
        </w:rPr>
        <w:t>January</w:t>
      </w:r>
      <w:r w:rsidR="002D5708" w:rsidRPr="00C97E54">
        <w:rPr>
          <w:rFonts w:ascii="Tahoma" w:hAnsi="Tahoma"/>
          <w:spacing w:val="4"/>
          <w:sz w:val="18"/>
          <w:lang w:val="en-US"/>
        </w:rPr>
        <w:t xml:space="preserve"> 201</w:t>
      </w:r>
      <w:r>
        <w:rPr>
          <w:rFonts w:ascii="Tahoma" w:hAnsi="Tahoma"/>
          <w:spacing w:val="4"/>
          <w:sz w:val="18"/>
          <w:lang w:val="en-US"/>
        </w:rPr>
        <w:t>8</w:t>
      </w:r>
    </w:p>
    <w:p w14:paraId="49D05303" w14:textId="77777777" w:rsidR="00AF1757" w:rsidRPr="00C97E54" w:rsidRDefault="00AF1757">
      <w:pPr>
        <w:spacing w:line="280" w:lineRule="exact"/>
        <w:rPr>
          <w:rFonts w:ascii="Tahoma" w:hAnsi="Tahoma"/>
          <w:spacing w:val="4"/>
          <w:sz w:val="18"/>
          <w:lang w:val="en-US"/>
        </w:rPr>
      </w:pPr>
    </w:p>
    <w:p w14:paraId="580D6518" w14:textId="77777777" w:rsidR="00AF1757" w:rsidRPr="00BB738D" w:rsidRDefault="00AF1757">
      <w:pPr>
        <w:spacing w:line="280" w:lineRule="exact"/>
        <w:rPr>
          <w:rFonts w:ascii="Tahoma" w:hAnsi="Tahoma"/>
          <w:spacing w:val="4"/>
          <w:sz w:val="18"/>
          <w:lang w:val="en-US"/>
        </w:rPr>
      </w:pPr>
      <w:r w:rsidRPr="00BB738D">
        <w:rPr>
          <w:rFonts w:ascii="Tahoma" w:hAnsi="Tahoma"/>
          <w:spacing w:val="4"/>
          <w:sz w:val="18"/>
          <w:lang w:val="en-US"/>
        </w:rPr>
        <w:t xml:space="preserve">STAHL </w:t>
      </w:r>
      <w:proofErr w:type="spellStart"/>
      <w:r w:rsidRPr="00BB738D">
        <w:rPr>
          <w:rFonts w:ascii="Tahoma" w:hAnsi="Tahoma"/>
          <w:spacing w:val="4"/>
          <w:sz w:val="18"/>
          <w:lang w:val="en-US"/>
        </w:rPr>
        <w:t>CraneSystems</w:t>
      </w:r>
      <w:proofErr w:type="spellEnd"/>
      <w:r w:rsidRPr="00BB738D">
        <w:rPr>
          <w:rFonts w:ascii="Tahoma" w:hAnsi="Tahoma"/>
          <w:spacing w:val="4"/>
          <w:sz w:val="18"/>
          <w:lang w:val="en-US"/>
        </w:rPr>
        <w:t xml:space="preserve"> GmbH</w:t>
      </w:r>
    </w:p>
    <w:p w14:paraId="14EC1CBE" w14:textId="77777777" w:rsidR="00AF1757" w:rsidRPr="00BB738D" w:rsidRDefault="00AF1757">
      <w:pPr>
        <w:spacing w:line="280" w:lineRule="exact"/>
        <w:rPr>
          <w:rFonts w:ascii="Tahoma" w:hAnsi="Tahoma"/>
          <w:spacing w:val="4"/>
          <w:sz w:val="18"/>
          <w:lang w:val="en-US"/>
        </w:rPr>
      </w:pPr>
      <w:proofErr w:type="spellStart"/>
      <w:r w:rsidRPr="00BB738D">
        <w:rPr>
          <w:rFonts w:ascii="Tahoma" w:hAnsi="Tahoma"/>
          <w:spacing w:val="4"/>
          <w:sz w:val="18"/>
          <w:lang w:val="en-US"/>
        </w:rPr>
        <w:t>Daimlerstraße</w:t>
      </w:r>
      <w:proofErr w:type="spellEnd"/>
      <w:r w:rsidRPr="00BB738D">
        <w:rPr>
          <w:rFonts w:ascii="Tahoma" w:hAnsi="Tahoma"/>
          <w:spacing w:val="4"/>
          <w:sz w:val="18"/>
          <w:lang w:val="en-US"/>
        </w:rPr>
        <w:t xml:space="preserve"> 6</w:t>
      </w:r>
    </w:p>
    <w:p w14:paraId="41176264" w14:textId="77777777" w:rsidR="00AF1757" w:rsidRPr="00BB738D" w:rsidRDefault="00AF1757">
      <w:pPr>
        <w:tabs>
          <w:tab w:val="left" w:pos="708"/>
        </w:tabs>
        <w:spacing w:line="280" w:lineRule="exact"/>
        <w:rPr>
          <w:rFonts w:ascii="Tahoma" w:hAnsi="Tahoma"/>
          <w:spacing w:val="4"/>
          <w:sz w:val="18"/>
          <w:lang w:val="en-US"/>
        </w:rPr>
      </w:pPr>
      <w:r w:rsidRPr="00BB738D">
        <w:rPr>
          <w:rFonts w:ascii="Tahoma" w:hAnsi="Tahoma"/>
          <w:spacing w:val="4"/>
          <w:sz w:val="18"/>
          <w:lang w:val="en-US"/>
        </w:rPr>
        <w:t xml:space="preserve">74653 </w:t>
      </w:r>
      <w:proofErr w:type="spellStart"/>
      <w:r w:rsidRPr="00BB738D">
        <w:rPr>
          <w:rFonts w:ascii="Tahoma" w:hAnsi="Tahoma"/>
          <w:spacing w:val="4"/>
          <w:sz w:val="18"/>
          <w:lang w:val="en-US"/>
        </w:rPr>
        <w:t>Künzelsau</w:t>
      </w:r>
      <w:proofErr w:type="spellEnd"/>
    </w:p>
    <w:p w14:paraId="3926671A" w14:textId="77777777" w:rsidR="00AF1757" w:rsidRPr="00BB738D" w:rsidRDefault="00AF1757">
      <w:pPr>
        <w:tabs>
          <w:tab w:val="left" w:pos="708"/>
        </w:tabs>
        <w:spacing w:line="280" w:lineRule="exact"/>
        <w:rPr>
          <w:rFonts w:ascii="Tahoma" w:hAnsi="Tahoma"/>
          <w:spacing w:val="4"/>
          <w:sz w:val="18"/>
          <w:lang w:val="en-US"/>
        </w:rPr>
      </w:pPr>
    </w:p>
    <w:p w14:paraId="114E22F2" w14:textId="77777777" w:rsidR="00AF1757" w:rsidRPr="003C2308" w:rsidRDefault="00AF1757">
      <w:pPr>
        <w:tabs>
          <w:tab w:val="left" w:pos="4253"/>
        </w:tabs>
        <w:spacing w:line="280" w:lineRule="exact"/>
        <w:rPr>
          <w:rFonts w:ascii="Tahoma" w:hAnsi="Tahoma"/>
          <w:spacing w:val="4"/>
          <w:sz w:val="18"/>
        </w:rPr>
      </w:pPr>
      <w:r w:rsidRPr="003C2308">
        <w:rPr>
          <w:rFonts w:ascii="Tahoma" w:hAnsi="Tahoma"/>
          <w:spacing w:val="4"/>
          <w:sz w:val="18"/>
        </w:rPr>
        <w:t>Your contact for questions on the content:</w:t>
      </w:r>
      <w:r w:rsidRPr="003C2308">
        <w:tab/>
      </w:r>
      <w:r w:rsidRPr="003C2308">
        <w:tab/>
      </w:r>
      <w:r w:rsidRPr="003C2308">
        <w:rPr>
          <w:rFonts w:ascii="Tahoma" w:hAnsi="Tahoma"/>
          <w:spacing w:val="4"/>
          <w:sz w:val="18"/>
        </w:rPr>
        <w:t xml:space="preserve">Author: </w:t>
      </w:r>
    </w:p>
    <w:p w14:paraId="7D9F50DD" w14:textId="77777777" w:rsidR="00AF1757" w:rsidRPr="00D81821" w:rsidRDefault="00AF1757">
      <w:pPr>
        <w:tabs>
          <w:tab w:val="left" w:pos="4253"/>
        </w:tabs>
        <w:spacing w:line="280" w:lineRule="exact"/>
        <w:rPr>
          <w:rFonts w:ascii="Tahoma" w:hAnsi="Tahoma"/>
          <w:spacing w:val="4"/>
          <w:sz w:val="18"/>
          <w:lang w:val="de-DE"/>
        </w:rPr>
      </w:pPr>
      <w:r w:rsidRPr="00D81821">
        <w:rPr>
          <w:rFonts w:ascii="Tahoma" w:hAnsi="Tahoma"/>
          <w:spacing w:val="4"/>
          <w:sz w:val="18"/>
          <w:lang w:val="de-DE"/>
        </w:rPr>
        <w:t>Heike Metzger</w:t>
      </w:r>
      <w:r w:rsidRPr="00D81821">
        <w:rPr>
          <w:lang w:val="de-DE"/>
        </w:rPr>
        <w:tab/>
      </w:r>
      <w:r w:rsidRPr="00D81821">
        <w:rPr>
          <w:rFonts w:ascii="Tahoma" w:hAnsi="Tahoma"/>
          <w:spacing w:val="4"/>
          <w:sz w:val="18"/>
          <w:lang w:val="de-DE"/>
        </w:rPr>
        <w:t>Clara Ketterer</w:t>
      </w:r>
    </w:p>
    <w:p w14:paraId="63EE1BE7" w14:textId="77777777" w:rsidR="00AF1757" w:rsidRPr="00D81821" w:rsidRDefault="00AF1757">
      <w:pPr>
        <w:tabs>
          <w:tab w:val="left" w:pos="4253"/>
        </w:tabs>
        <w:spacing w:line="280" w:lineRule="exact"/>
        <w:rPr>
          <w:rFonts w:ascii="Tahoma" w:hAnsi="Tahoma"/>
          <w:spacing w:val="4"/>
          <w:sz w:val="18"/>
          <w:lang w:val="de-DE"/>
        </w:rPr>
      </w:pPr>
      <w:r w:rsidRPr="00D81821">
        <w:rPr>
          <w:rFonts w:ascii="Tahoma" w:hAnsi="Tahoma"/>
          <w:spacing w:val="4"/>
          <w:sz w:val="18"/>
          <w:lang w:val="de-DE"/>
        </w:rPr>
        <w:t>Tel. +49 7940 128-2388</w:t>
      </w:r>
      <w:r w:rsidRPr="00D81821">
        <w:rPr>
          <w:lang w:val="de-DE"/>
        </w:rPr>
        <w:tab/>
      </w:r>
      <w:r w:rsidRPr="00D81821">
        <w:rPr>
          <w:rFonts w:ascii="Tahoma" w:hAnsi="Tahoma"/>
          <w:spacing w:val="4"/>
          <w:sz w:val="18"/>
          <w:lang w:val="de-DE"/>
        </w:rPr>
        <w:t>VISUELL Studio für Kommunikation</w:t>
      </w:r>
    </w:p>
    <w:p w14:paraId="40B1633B" w14:textId="77777777" w:rsidR="00AF1757" w:rsidRPr="003C2308" w:rsidRDefault="00AF1757">
      <w:pPr>
        <w:tabs>
          <w:tab w:val="left" w:pos="4253"/>
        </w:tabs>
        <w:spacing w:line="280" w:lineRule="exact"/>
        <w:rPr>
          <w:rFonts w:ascii="Tahoma" w:hAnsi="Tahoma"/>
          <w:spacing w:val="4"/>
          <w:sz w:val="18"/>
        </w:rPr>
      </w:pPr>
      <w:r w:rsidRPr="003C2308">
        <w:rPr>
          <w:rFonts w:ascii="Tahoma" w:hAnsi="Tahoma"/>
          <w:spacing w:val="4"/>
          <w:sz w:val="18"/>
        </w:rPr>
        <w:t>Fax +49 7940 128-2300</w:t>
      </w:r>
      <w:r w:rsidRPr="003C2308">
        <w:tab/>
      </w:r>
      <w:r w:rsidRPr="003C2308">
        <w:tab/>
      </w:r>
      <w:r w:rsidRPr="003C2308">
        <w:rPr>
          <w:rFonts w:ascii="Tahoma" w:hAnsi="Tahoma"/>
          <w:spacing w:val="4"/>
          <w:sz w:val="18"/>
        </w:rPr>
        <w:t>Tel. +49 711 64868-0</w:t>
      </w:r>
    </w:p>
    <w:p w14:paraId="7038A101" w14:textId="77777777" w:rsidR="00AF1757" w:rsidRPr="003C2308" w:rsidRDefault="00737191">
      <w:pPr>
        <w:tabs>
          <w:tab w:val="left" w:pos="4253"/>
        </w:tabs>
        <w:spacing w:line="280" w:lineRule="exact"/>
        <w:rPr>
          <w:rFonts w:ascii="Tahoma" w:hAnsi="Tahoma"/>
          <w:spacing w:val="4"/>
          <w:sz w:val="18"/>
        </w:rPr>
      </w:pPr>
      <w:hyperlink r:id="rId7">
        <w:r w:rsidR="00E16AE0" w:rsidRPr="003C2308">
          <w:rPr>
            <w:rFonts w:ascii="Tahoma" w:hAnsi="Tahoma"/>
            <w:spacing w:val="4"/>
            <w:sz w:val="18"/>
          </w:rPr>
          <w:t>heike.metzger@stahlcranes.com</w:t>
        </w:r>
      </w:hyperlink>
      <w:r w:rsidR="00E16AE0" w:rsidRPr="003C2308">
        <w:rPr>
          <w:rFonts w:ascii="Tahoma" w:hAnsi="Tahoma"/>
          <w:spacing w:val="4"/>
          <w:sz w:val="18"/>
        </w:rPr>
        <w:t xml:space="preserve"> </w:t>
      </w:r>
      <w:r w:rsidR="00E16AE0" w:rsidRPr="003C2308">
        <w:tab/>
      </w:r>
      <w:r w:rsidR="00E16AE0" w:rsidRPr="003C2308">
        <w:tab/>
      </w:r>
      <w:r w:rsidR="00E16AE0" w:rsidRPr="003C2308">
        <w:rPr>
          <w:rFonts w:ascii="Tahoma" w:hAnsi="Tahoma"/>
          <w:spacing w:val="4"/>
          <w:sz w:val="18"/>
        </w:rPr>
        <w:t>clara.ketterer@visuell.de</w:t>
      </w:r>
      <w:r w:rsidR="00E16AE0" w:rsidRPr="003C2308">
        <w:tab/>
      </w:r>
    </w:p>
    <w:p w14:paraId="478583A5" w14:textId="77777777" w:rsidR="00AF1757" w:rsidRPr="003C2308" w:rsidRDefault="00737191">
      <w:pPr>
        <w:tabs>
          <w:tab w:val="left" w:pos="708"/>
          <w:tab w:val="left" w:pos="4253"/>
        </w:tabs>
        <w:spacing w:line="280" w:lineRule="exact"/>
        <w:rPr>
          <w:rFonts w:ascii="Tahoma" w:hAnsi="Tahoma"/>
          <w:spacing w:val="4"/>
          <w:sz w:val="18"/>
        </w:rPr>
      </w:pPr>
      <w:hyperlink r:id="rId8">
        <w:r w:rsidR="00E16AE0" w:rsidRPr="003C2308">
          <w:rPr>
            <w:rFonts w:ascii="Tahoma" w:hAnsi="Tahoma"/>
            <w:spacing w:val="4"/>
            <w:sz w:val="18"/>
          </w:rPr>
          <w:t>www.stahlcranes.com</w:t>
        </w:r>
      </w:hyperlink>
      <w:r w:rsidR="00E16AE0" w:rsidRPr="003C2308">
        <w:tab/>
      </w:r>
      <w:r w:rsidR="00E16AE0" w:rsidRPr="003C2308">
        <w:tab/>
      </w:r>
      <w:r w:rsidR="00E16AE0" w:rsidRPr="003C2308">
        <w:tab/>
      </w:r>
    </w:p>
    <w:p w14:paraId="68183A83" w14:textId="77777777" w:rsidR="00AF1757" w:rsidRPr="003C2308" w:rsidRDefault="00AF1757">
      <w:pPr>
        <w:tabs>
          <w:tab w:val="left" w:pos="708"/>
        </w:tabs>
        <w:spacing w:line="280" w:lineRule="exact"/>
        <w:rPr>
          <w:rFonts w:ascii="Tahoma" w:hAnsi="Tahoma"/>
          <w:spacing w:val="8"/>
        </w:rPr>
      </w:pPr>
    </w:p>
    <w:p w14:paraId="0489B12C" w14:textId="77777777" w:rsidR="00AF1757" w:rsidRPr="003C2308" w:rsidRDefault="00AF1757">
      <w:pPr>
        <w:autoSpaceDE w:val="0"/>
        <w:autoSpaceDN w:val="0"/>
        <w:adjustRightInd w:val="0"/>
        <w:spacing w:line="280" w:lineRule="exact"/>
        <w:ind w:right="2975"/>
        <w:jc w:val="both"/>
        <w:rPr>
          <w:rFonts w:ascii="Tahoma" w:hAnsi="Tahoma"/>
          <w:b/>
        </w:rPr>
      </w:pPr>
    </w:p>
    <w:p w14:paraId="315EA8F2" w14:textId="77777777" w:rsidR="00AF1757" w:rsidRPr="003C2308" w:rsidRDefault="003C2308" w:rsidP="00AF1757">
      <w:pPr>
        <w:pStyle w:val="PITitel"/>
      </w:pPr>
      <w:r>
        <w:t>There’s more than</w:t>
      </w:r>
      <w:r w:rsidR="002D5708" w:rsidRPr="003C2308">
        <w:t xml:space="preserve"> silk in Kashmir</w:t>
      </w:r>
    </w:p>
    <w:p w14:paraId="17841C17" w14:textId="77777777" w:rsidR="002D5708" w:rsidRPr="003C2308" w:rsidRDefault="002D5708" w:rsidP="002D5708">
      <w:pPr>
        <w:pStyle w:val="PIZwischentitel"/>
      </w:pPr>
      <w:r w:rsidRPr="003C2308">
        <w:t>STAHL CraneSystems supports major project in the Himalayas</w:t>
      </w:r>
    </w:p>
    <w:p w14:paraId="42365F78" w14:textId="77777777" w:rsidR="002D5708" w:rsidRPr="003C2308" w:rsidRDefault="002D5708" w:rsidP="002D5708">
      <w:pPr>
        <w:pStyle w:val="PIZwischentitel"/>
      </w:pPr>
    </w:p>
    <w:p w14:paraId="3AF95284" w14:textId="1B25777F" w:rsidR="002D5708" w:rsidRPr="003C2308" w:rsidRDefault="002D5708" w:rsidP="002D5708">
      <w:pPr>
        <w:pStyle w:val="PIZwischentitel"/>
      </w:pPr>
      <w:r w:rsidRPr="003C2308">
        <w:t>“If there is paradise on Earth, it is here</w:t>
      </w:r>
      <w:r w:rsidR="00D44939">
        <w:t>,</w:t>
      </w:r>
      <w:r w:rsidRPr="003C2308">
        <w:t>” the Mughal emperor Jahangir once said four centuries ago in describing the landscape of</w:t>
      </w:r>
      <w:r w:rsidR="00D81821">
        <w:t xml:space="preserve"> the northern Indian state of </w:t>
      </w:r>
      <w:r w:rsidR="00D81821" w:rsidRPr="0076335C">
        <w:t>Ja</w:t>
      </w:r>
      <w:r w:rsidRPr="0076335C">
        <w:t>mm</w:t>
      </w:r>
      <w:r w:rsidR="00D81821" w:rsidRPr="0076335C">
        <w:t>u</w:t>
      </w:r>
      <w:r w:rsidRPr="003C2308">
        <w:t xml:space="preserve"> and Kashmir. Lying at the foot of the Himalayan massif, the small region is host to a variety of climate zones: from temperate and </w:t>
      </w:r>
      <w:proofErr w:type="spellStart"/>
      <w:r w:rsidR="00C17749">
        <w:t>m</w:t>
      </w:r>
      <w:r w:rsidRPr="003C2308">
        <w:t>editerranean</w:t>
      </w:r>
      <w:proofErr w:type="spellEnd"/>
      <w:r w:rsidRPr="003C2308">
        <w:t xml:space="preserve"> to subtropical and high alpine. The diversity of the climate and soil conditions form</w:t>
      </w:r>
      <w:r w:rsidR="009B2AE8">
        <w:t>s</w:t>
      </w:r>
      <w:r w:rsidRPr="003C2308">
        <w:t xml:space="preserve"> the basis for the existence of a wide range of different plant and animal life. The idyllic countryside attracts countless </w:t>
      </w:r>
      <w:r w:rsidR="00D44939">
        <w:t>trekkers</w:t>
      </w:r>
      <w:r w:rsidRPr="003C2308">
        <w:t xml:space="preserve"> every year and even filmmakers from Bollywood use the splendid setting for their productions.</w:t>
      </w:r>
    </w:p>
    <w:p w14:paraId="09DF5637" w14:textId="77777777" w:rsidR="002D5708" w:rsidRPr="003C2308" w:rsidRDefault="002D5708" w:rsidP="002D5708">
      <w:pPr>
        <w:pStyle w:val="PIZwischentitel"/>
      </w:pPr>
      <w:r w:rsidRPr="003C2308">
        <w:t xml:space="preserve">To </w:t>
      </w:r>
      <w:r w:rsidR="003C2308">
        <w:t>please the demands of guests for comfort and the like</w:t>
      </w:r>
      <w:r w:rsidRPr="003C2308">
        <w:t>, a lot is being invested in India. One of the projects is the Kishanganga hydroelectric power plant that was built near the town of Bandipora on the fringes of the frontier between Pakistan and India. It is part of a large hydroelectric power station programme being implemented by the state-owned Indian power utility NHPC Ltd. (formerly National Hydroelectric Power Corporation). NHPC is being supported in its plans by the German engineering firms DSD NOELL GmbH and STAHL CraneSystems as well as by the Hindustan Construction Company from India.</w:t>
      </w:r>
    </w:p>
    <w:p w14:paraId="57FB41AA" w14:textId="77777777" w:rsidR="00AF1757" w:rsidRPr="003C2308" w:rsidRDefault="00AF1757" w:rsidP="00AF1757">
      <w:pPr>
        <w:pStyle w:val="PIZwischentitel"/>
        <w:rPr>
          <w:b w:val="0"/>
          <w:bCs/>
        </w:rPr>
      </w:pPr>
    </w:p>
    <w:p w14:paraId="5D12EDC0" w14:textId="77777777" w:rsidR="002D5708" w:rsidRPr="003C2308" w:rsidRDefault="00954895" w:rsidP="002D5708">
      <w:pPr>
        <w:pStyle w:val="PIZwischentitel"/>
        <w:rPr>
          <w:b w:val="0"/>
          <w:bCs/>
        </w:rPr>
      </w:pPr>
      <w:r w:rsidRPr="003C2308">
        <w:rPr>
          <w:b w:val="0"/>
        </w:rPr>
        <w:t xml:space="preserve">The Kishanganga hydroelectric power </w:t>
      </w:r>
      <w:r w:rsidR="00D81821" w:rsidRPr="0076335C">
        <w:rPr>
          <w:b w:val="0"/>
        </w:rPr>
        <w:t>plant</w:t>
      </w:r>
      <w:r w:rsidRPr="003C2308">
        <w:rPr>
          <w:b w:val="0"/>
        </w:rPr>
        <w:t xml:space="preserve"> lies 2,400 metres above sea level. At these altitudes, temperatures from November to May are icy cold. In the summer months, by contrast, landslides make the region </w:t>
      </w:r>
      <w:r w:rsidR="00D44939">
        <w:rPr>
          <w:b w:val="0"/>
        </w:rPr>
        <w:t>difficult to access</w:t>
      </w:r>
      <w:r w:rsidRPr="003C2308">
        <w:rPr>
          <w:b w:val="0"/>
        </w:rPr>
        <w:t>. Not least for these reasons, the customer NHPC Ltd. sought strong partners able to guarantee punctual delivery and reliable execution of the work. DSD NOELL GmbH from Würzburg and STAHL CraneSystems from Künzelsau stood the test of these high requirements.</w:t>
      </w:r>
    </w:p>
    <w:p w14:paraId="3A37B42B" w14:textId="076615A3" w:rsidR="00954895" w:rsidRPr="003C2308" w:rsidRDefault="00C17749" w:rsidP="00954895">
      <w:pPr>
        <w:pStyle w:val="PIZwischentitel"/>
        <w:rPr>
          <w:b w:val="0"/>
          <w:bCs/>
        </w:rPr>
      </w:pPr>
      <w:r>
        <w:rPr>
          <w:b w:val="0"/>
        </w:rPr>
        <w:br/>
      </w:r>
      <w:r w:rsidR="00954895" w:rsidRPr="003C2308">
        <w:rPr>
          <w:b w:val="0"/>
        </w:rPr>
        <w:t xml:space="preserve">To ensure continuous operation of the turbine generators of the Kishanganga hydroelectric </w:t>
      </w:r>
      <w:r w:rsidR="00954895" w:rsidRPr="0076335C">
        <w:rPr>
          <w:b w:val="0"/>
        </w:rPr>
        <w:t xml:space="preserve">power </w:t>
      </w:r>
      <w:r w:rsidR="00D81821" w:rsidRPr="0076335C">
        <w:rPr>
          <w:b w:val="0"/>
        </w:rPr>
        <w:t>plant</w:t>
      </w:r>
      <w:r w:rsidR="00954895" w:rsidRPr="0076335C">
        <w:rPr>
          <w:b w:val="0"/>
        </w:rPr>
        <w:t>,</w:t>
      </w:r>
      <w:r w:rsidR="00954895" w:rsidRPr="003C2308">
        <w:rPr>
          <w:b w:val="0"/>
        </w:rPr>
        <w:t xml:space="preserve"> which are meant to generate a total of 330 megawatts of electricity, it is vital </w:t>
      </w:r>
      <w:r w:rsidR="00954895" w:rsidRPr="003C2308">
        <w:rPr>
          <w:b w:val="0"/>
        </w:rPr>
        <w:lastRenderedPageBreak/>
        <w:t xml:space="preserve">that a continuous flow of water is ensured. The plan to </w:t>
      </w:r>
      <w:r w:rsidR="00D44939">
        <w:rPr>
          <w:b w:val="0"/>
        </w:rPr>
        <w:t>guarantee</w:t>
      </w:r>
      <w:r w:rsidR="00954895" w:rsidRPr="003C2308">
        <w:rPr>
          <w:b w:val="0"/>
        </w:rPr>
        <w:t xml:space="preserve"> this: to dam the Kishanganga River. As a specialist in the field of hydraulic steel structures in waterways, weirs and hydroelectric power stations, DSD NOELL GmbH planned and built a 37 m high weir. STAHL CraneSystems, a specialist in crane technology with the largest range of high-quality hoisting technology </w:t>
      </w:r>
      <w:r w:rsidR="003C2308">
        <w:rPr>
          <w:b w:val="0"/>
        </w:rPr>
        <w:t xml:space="preserve">available </w:t>
      </w:r>
      <w:r w:rsidR="00954895" w:rsidRPr="003C2308">
        <w:rPr>
          <w:b w:val="0"/>
        </w:rPr>
        <w:t>worldwide, developed and delivered the winch</w:t>
      </w:r>
      <w:r w:rsidR="003C2308">
        <w:rPr>
          <w:b w:val="0"/>
        </w:rPr>
        <w:t xml:space="preserve"> system to</w:t>
      </w:r>
      <w:r w:rsidR="00954895" w:rsidRPr="003C2308">
        <w:rPr>
          <w:b w:val="0"/>
        </w:rPr>
        <w:t xml:space="preserve"> lower the 100 t sluice.</w:t>
      </w:r>
    </w:p>
    <w:p w14:paraId="0607B229" w14:textId="77777777" w:rsidR="00ED688B" w:rsidRPr="003C2308" w:rsidRDefault="00ED688B" w:rsidP="002D5708">
      <w:pPr>
        <w:pStyle w:val="PIZwischentitel"/>
        <w:rPr>
          <w:b w:val="0"/>
        </w:rPr>
      </w:pPr>
    </w:p>
    <w:p w14:paraId="704A8EE1" w14:textId="17392D83" w:rsidR="00954895" w:rsidRPr="003C2308" w:rsidRDefault="00954895" w:rsidP="00954895">
      <w:pPr>
        <w:pStyle w:val="PIZwischentitel"/>
        <w:rPr>
          <w:b w:val="0"/>
        </w:rPr>
      </w:pPr>
      <w:r w:rsidRPr="003C2308">
        <w:rPr>
          <w:b w:val="0"/>
        </w:rPr>
        <w:t>The demands on the hoist were high as it had to work reliably in the adverse environmental conditions in the mountain</w:t>
      </w:r>
      <w:r w:rsidR="006344E3">
        <w:rPr>
          <w:b w:val="0"/>
        </w:rPr>
        <w:t>ous</w:t>
      </w:r>
      <w:r w:rsidRPr="003C2308">
        <w:rPr>
          <w:b w:val="0"/>
        </w:rPr>
        <w:t xml:space="preserve"> region. The first concepts for the custom solution were developed at the headquarters of STAHL CraneSystems in Künzelsau back in 2009: a stationary SHW 8 winch with a safe working load of 2 x 60,000 kg </w:t>
      </w:r>
      <w:r w:rsidR="008717F3" w:rsidRPr="0076335C">
        <w:rPr>
          <w:b w:val="0"/>
        </w:rPr>
        <w:t>consisting of</w:t>
      </w:r>
      <w:r w:rsidR="008717F3">
        <w:rPr>
          <w:b w:val="0"/>
        </w:rPr>
        <w:t xml:space="preserve"> </w:t>
      </w:r>
      <w:r w:rsidRPr="003C2308">
        <w:rPr>
          <w:b w:val="0"/>
        </w:rPr>
        <w:t>two rope drums and a gearbox. To ensure equal distribution of the weight, the hoist was</w:t>
      </w:r>
      <w:r w:rsidR="006344E3">
        <w:rPr>
          <w:b w:val="0"/>
        </w:rPr>
        <w:t xml:space="preserve"> designed in </w:t>
      </w:r>
      <w:r w:rsidRPr="003C2308">
        <w:rPr>
          <w:b w:val="0"/>
        </w:rPr>
        <w:t xml:space="preserve">reeving of 2 x 12/2-1 and the drum manufactured in a length of L4. The final height of lift achieved after completion was 21.5 m at 2 x 150 m rope length. Thanks to double symmetrical arrangement of the reevings, it was possible to realise perfect synchronism of the two load hooks. The total length of the winch system covers almost </w:t>
      </w:r>
      <w:r w:rsidR="00C17749">
        <w:rPr>
          <w:b w:val="0"/>
        </w:rPr>
        <w:br/>
      </w:r>
      <w:bookmarkStart w:id="0" w:name="_GoBack"/>
      <w:bookmarkEnd w:id="0"/>
      <w:r w:rsidRPr="003C2308">
        <w:rPr>
          <w:b w:val="0"/>
        </w:rPr>
        <w:t xml:space="preserve">9 m. </w:t>
      </w:r>
    </w:p>
    <w:p w14:paraId="77585295" w14:textId="77777777" w:rsidR="00954895" w:rsidRPr="003C2308" w:rsidRDefault="00954895" w:rsidP="00954895">
      <w:pPr>
        <w:pStyle w:val="PIZwischentitel"/>
        <w:rPr>
          <w:b w:val="0"/>
        </w:rPr>
      </w:pPr>
      <w:r w:rsidRPr="003C2308">
        <w:rPr>
          <w:b w:val="0"/>
        </w:rPr>
        <w:t>The rope drums are flanged to the gearbox with special couplings, thereby compensating all tolerances between the machine and steel structure. Due to local conditions, the gear motor is mounted vertically. As a result of this unusual assembly, the hoist motor is mounted above one of the two rope drums.</w:t>
      </w:r>
    </w:p>
    <w:p w14:paraId="12652048" w14:textId="77777777" w:rsidR="002D5708" w:rsidRPr="003C2308" w:rsidRDefault="002D5708" w:rsidP="002D5708">
      <w:pPr>
        <w:pStyle w:val="PIZwischentitel"/>
        <w:rPr>
          <w:b w:val="0"/>
        </w:rPr>
      </w:pPr>
    </w:p>
    <w:p w14:paraId="4C943143" w14:textId="77777777" w:rsidR="002D5708" w:rsidRPr="003C2308" w:rsidRDefault="00954895" w:rsidP="002D5708">
      <w:pPr>
        <w:pStyle w:val="PIZwischentitel"/>
        <w:rPr>
          <w:b w:val="0"/>
        </w:rPr>
      </w:pPr>
      <w:r w:rsidRPr="003C2308">
        <w:rPr>
          <w:b w:val="0"/>
        </w:rPr>
        <w:t>To ensure safe lowering of the sluice, the engineers from STAHL CraneSystems implemented the rope with seven-fold safety. In addition to that, they included a second brake in the winch system as safety brake, flanged directly on to the gearbox.  The hoist was equipped with an overload cut-off device for each of the two load hooks and placement of the load realised separately through slack rope cut-off for each of the two hooks. Both of the current hook positions are shown as optional extra on a display on the switch cabinet doors. In addition to that, the mo</w:t>
      </w:r>
      <w:r w:rsidR="0076335C">
        <w:rPr>
          <w:b w:val="0"/>
        </w:rPr>
        <w:t>tor currents of the hoist motor</w:t>
      </w:r>
      <w:r w:rsidRPr="003C2308">
        <w:rPr>
          <w:b w:val="0"/>
        </w:rPr>
        <w:t xml:space="preserve"> are shown on ammeters. This hoist motor is additionally protected by motor circuit-breakers.</w:t>
      </w:r>
      <w:r w:rsidRPr="003C2308">
        <w:rPr>
          <w:b w:val="0"/>
        </w:rPr>
        <w:br/>
      </w:r>
    </w:p>
    <w:p w14:paraId="6C32BFA3" w14:textId="430AFA82" w:rsidR="002D5708" w:rsidRPr="003C2308" w:rsidRDefault="00954895" w:rsidP="002D5708">
      <w:pPr>
        <w:pStyle w:val="PIZwischentitel"/>
        <w:rPr>
          <w:b w:val="0"/>
        </w:rPr>
      </w:pPr>
      <w:r w:rsidRPr="003C2308">
        <w:rPr>
          <w:b w:val="0"/>
        </w:rPr>
        <w:t xml:space="preserve">The hoist is designed for its application for an ambient temperature between </w:t>
      </w:r>
      <w:r w:rsidR="00C17749">
        <w:rPr>
          <w:b w:val="0"/>
        </w:rPr>
        <w:t>–</w:t>
      </w:r>
      <w:r w:rsidRPr="003C2308">
        <w:rPr>
          <w:b w:val="0"/>
        </w:rPr>
        <w:t>25</w:t>
      </w:r>
      <w:r w:rsidR="00C17749">
        <w:rPr>
          <w:b w:val="0"/>
        </w:rPr>
        <w:t xml:space="preserve"> </w:t>
      </w:r>
      <w:r w:rsidRPr="003C2308">
        <w:rPr>
          <w:b w:val="0"/>
        </w:rPr>
        <w:t>°C and +40</w:t>
      </w:r>
      <w:r w:rsidR="00C17749">
        <w:rPr>
          <w:b w:val="0"/>
        </w:rPr>
        <w:t xml:space="preserve"> </w:t>
      </w:r>
      <w:r w:rsidRPr="003C2308">
        <w:rPr>
          <w:b w:val="0"/>
        </w:rPr>
        <w:t xml:space="preserve">°C. Robust, pole-changing technology with further tolerance ranges enables operation in unstable mains power supplies. An external ventilation with stopping control was implemented in the hoist motor to ensure a 15-minute duty for the hoisting technology with a subsequent cooling phase. The winch system was given a special finish of a 270 µm thick top coat of polyurethane to make it weatherproof. Due to the air humidity, STAHL CraneSystems also equipped the panel boxes and </w:t>
      </w:r>
      <w:r w:rsidRPr="0076335C">
        <w:rPr>
          <w:b w:val="0"/>
        </w:rPr>
        <w:t>hoist motor</w:t>
      </w:r>
      <w:r w:rsidRPr="003C2308">
        <w:rPr>
          <w:b w:val="0"/>
        </w:rPr>
        <w:t xml:space="preserve"> of the individual hoists with a heater. A hoist brake with built-in brake venting lowers the load with pauses in the event of a power failure. The weight of the load is determined continuously by the SMC multi-controller via analogue measuring sensors. In the case of an overload, the lifting movement is switched off immediately. The multi-controller can, moreover, measure further data such as, for example, the load spectrum, the operating time, the full-load </w:t>
      </w:r>
      <w:r w:rsidRPr="003C2308">
        <w:rPr>
          <w:b w:val="0"/>
        </w:rPr>
        <w:lastRenderedPageBreak/>
        <w:t>operating time and the motor switching operations and read them out with the help of a PC.</w:t>
      </w:r>
    </w:p>
    <w:p w14:paraId="71EECA6C" w14:textId="77777777" w:rsidR="002D5708" w:rsidRPr="003C2308" w:rsidRDefault="002D5708" w:rsidP="002D5708">
      <w:pPr>
        <w:pStyle w:val="PIZwischentitel"/>
        <w:rPr>
          <w:b w:val="0"/>
        </w:rPr>
      </w:pPr>
    </w:p>
    <w:p w14:paraId="70D874F6" w14:textId="77777777" w:rsidR="00954895" w:rsidRPr="003C2308" w:rsidRDefault="00954895" w:rsidP="00954895">
      <w:pPr>
        <w:pStyle w:val="PIZwischentitel"/>
        <w:rPr>
          <w:b w:val="0"/>
        </w:rPr>
      </w:pPr>
      <w:r w:rsidRPr="003C2308">
        <w:rPr>
          <w:b w:val="0"/>
        </w:rPr>
        <w:t>The performance of the winch was put to test at Haslinger GmbH Metallbau + Krantechnik, a certified partner of STAHL CraneSystems, at the end of September 2011. With its “partner of” concept, STAHL CraneSystems has been pursuing a strategy of separating crane building and crane technology from each other successfully since 2009. In this strategy, competent crane builders see to planning and production of the crane systems, while STAHL CraneSystems concentrates on the development and production of hoists and crane technology of world-class standard. Haslinger GmbH Metallbau + Krantechnik, one of the most important partners of STAHL CraneSystems in Germany, manufactured the steel portal including ladders, walkways, framework construction for the winch systems and the enclosure for the hoisting technology for the project in the Himalayas.</w:t>
      </w:r>
    </w:p>
    <w:p w14:paraId="3B0BF894" w14:textId="77777777" w:rsidR="00954895" w:rsidRPr="003C2308" w:rsidRDefault="00954895" w:rsidP="00954895">
      <w:pPr>
        <w:pStyle w:val="PIZwischentitel"/>
        <w:rPr>
          <w:b w:val="0"/>
        </w:rPr>
      </w:pPr>
      <w:r w:rsidRPr="003C2308">
        <w:rPr>
          <w:b w:val="0"/>
        </w:rPr>
        <w:t>Following successful testing, the hoisting technology with crane system was transported to the installation site more than 5.5 thousand kilometres away.</w:t>
      </w:r>
    </w:p>
    <w:p w14:paraId="554C1F4E" w14:textId="77777777" w:rsidR="002D5708" w:rsidRPr="003C2308" w:rsidRDefault="002D5708" w:rsidP="002D5708">
      <w:pPr>
        <w:pStyle w:val="PIZwischentitel"/>
        <w:rPr>
          <w:b w:val="0"/>
          <w:bCs/>
        </w:rPr>
      </w:pPr>
    </w:p>
    <w:p w14:paraId="6459CF7F" w14:textId="77777777" w:rsidR="00954895" w:rsidRPr="003C2308" w:rsidRDefault="00D515F3" w:rsidP="00AF1757">
      <w:pPr>
        <w:pStyle w:val="PIZwischentitel"/>
        <w:rPr>
          <w:b w:val="0"/>
          <w:bCs/>
        </w:rPr>
      </w:pPr>
      <w:r>
        <w:rPr>
          <w:b w:val="0"/>
        </w:rPr>
        <w:t>Construction work on the Kis</w:t>
      </w:r>
      <w:r w:rsidR="00954895" w:rsidRPr="003C2308">
        <w:rPr>
          <w:b w:val="0"/>
        </w:rPr>
        <w:t xml:space="preserve">hanganga River had almost been completed at this time: the weir, which passes a part of the river into a newly constructed riverbed, was built in autumn 2016. The remaining water is used to </w:t>
      </w:r>
      <w:r w:rsidR="00024453">
        <w:rPr>
          <w:b w:val="0"/>
        </w:rPr>
        <w:t xml:space="preserve">supply the </w:t>
      </w:r>
      <w:r w:rsidR="00024453" w:rsidRPr="0076335C">
        <w:rPr>
          <w:b w:val="0"/>
        </w:rPr>
        <w:t>hydroelectric power plant</w:t>
      </w:r>
      <w:r w:rsidR="00954895" w:rsidRPr="003C2308">
        <w:rPr>
          <w:b w:val="0"/>
        </w:rPr>
        <w:t xml:space="preserve"> continuously. It is first collected from the reservoir in an equalizing reservoir through a 24-kilometre long tunnel before it is passed to the underground power station with three Pelton turbines.  Each of the turbines generates a power of 110 MW.</w:t>
      </w:r>
    </w:p>
    <w:p w14:paraId="647A2502" w14:textId="77777777" w:rsidR="00954895" w:rsidRPr="003C2308" w:rsidRDefault="00954895" w:rsidP="00AF1757">
      <w:pPr>
        <w:pStyle w:val="PIZwischentitel"/>
        <w:rPr>
          <w:b w:val="0"/>
          <w:bCs/>
        </w:rPr>
      </w:pPr>
    </w:p>
    <w:p w14:paraId="3CEAB0D1" w14:textId="77777777" w:rsidR="002E7DCA" w:rsidRDefault="00954895" w:rsidP="002E7DCA">
      <w:pPr>
        <w:pStyle w:val="PIZwischentitel"/>
        <w:rPr>
          <w:b w:val="0"/>
        </w:rPr>
      </w:pPr>
      <w:r w:rsidRPr="003C2308">
        <w:rPr>
          <w:b w:val="0"/>
        </w:rPr>
        <w:t xml:space="preserve">The crane system was commissioned on site by the STAHL CraneSystems factory service centre. Since the passes in the Himalayas are only passable for a few weeks in summer, the equipment had to be delivered in a finely defined period of time. The moment came at long last in mid-July this year: the sluice was lowered with the help of the special winch. Since then, the reservoir has been filling up day for day. The minimum draw down level (MDDL) was already reached in mid-August. The Kishanganga hydroelectric </w:t>
      </w:r>
      <w:r w:rsidRPr="0076335C">
        <w:rPr>
          <w:b w:val="0"/>
        </w:rPr>
        <w:t xml:space="preserve">power </w:t>
      </w:r>
      <w:r w:rsidR="009C786D" w:rsidRPr="0076335C">
        <w:rPr>
          <w:b w:val="0"/>
        </w:rPr>
        <w:t>plant</w:t>
      </w:r>
      <w:r w:rsidR="002E7DCA" w:rsidRPr="0076335C">
        <w:rPr>
          <w:b w:val="0"/>
        </w:rPr>
        <w:t xml:space="preserve"> </w:t>
      </w:r>
      <w:r w:rsidRPr="0076335C">
        <w:rPr>
          <w:b w:val="0"/>
        </w:rPr>
        <w:t>is</w:t>
      </w:r>
      <w:r w:rsidRPr="003C2308">
        <w:rPr>
          <w:b w:val="0"/>
        </w:rPr>
        <w:t xml:space="preserve"> set to go online in 2018.</w:t>
      </w:r>
    </w:p>
    <w:p w14:paraId="128E1BC5" w14:textId="77777777" w:rsidR="00954895" w:rsidRPr="003C2308" w:rsidRDefault="00954895" w:rsidP="002E7DCA">
      <w:pPr>
        <w:pStyle w:val="PIZwischentitel"/>
        <w:rPr>
          <w:b w:val="0"/>
          <w:bCs/>
        </w:rPr>
      </w:pPr>
    </w:p>
    <w:p w14:paraId="70CBFFDF" w14:textId="77777777" w:rsidR="00954895" w:rsidRPr="003C2308" w:rsidRDefault="00954895" w:rsidP="00AF1757">
      <w:pPr>
        <w:pStyle w:val="PIZwischentitel"/>
        <w:rPr>
          <w:b w:val="0"/>
          <w:bCs/>
        </w:rPr>
      </w:pPr>
      <w:r w:rsidRPr="003C2308">
        <w:rPr>
          <w:b w:val="0"/>
        </w:rPr>
        <w:t>Despite delays due to the impassable terrain and unrest in the nearby border to Pakistan, all companies involved in the project and the customer NHPC Ltd. are satisfied with the progress in this project, which represents a further step in the development of the region Jammu and Kashmir.</w:t>
      </w:r>
    </w:p>
    <w:p w14:paraId="5D240DC3" w14:textId="77777777" w:rsidR="00954895" w:rsidRPr="003C2308" w:rsidRDefault="00954895" w:rsidP="00AF1757">
      <w:pPr>
        <w:pStyle w:val="PIZwischentitel"/>
        <w:rPr>
          <w:b w:val="0"/>
          <w:bCs/>
        </w:rPr>
      </w:pPr>
    </w:p>
    <w:p w14:paraId="4B30E681" w14:textId="77777777" w:rsidR="00AF1757" w:rsidRPr="003C2308" w:rsidRDefault="00ED688B" w:rsidP="00AF1757">
      <w:pPr>
        <w:pStyle w:val="PIZwischentitel"/>
        <w:rPr>
          <w:b w:val="0"/>
          <w:bCs/>
          <w:i/>
        </w:rPr>
      </w:pPr>
      <w:r w:rsidRPr="003C2308">
        <w:rPr>
          <w:b w:val="0"/>
          <w:i/>
        </w:rPr>
        <w:t>Characters: 7,936 (incl. blanks)</w:t>
      </w:r>
    </w:p>
    <w:tbl>
      <w:tblPr>
        <w:tblW w:w="0" w:type="auto"/>
        <w:tblLayout w:type="fixed"/>
        <w:tblLook w:val="00A0" w:firstRow="1" w:lastRow="0" w:firstColumn="1" w:lastColumn="0" w:noHBand="0" w:noVBand="0"/>
      </w:tblPr>
      <w:tblGrid>
        <w:gridCol w:w="3794"/>
        <w:gridCol w:w="3544"/>
      </w:tblGrid>
      <w:tr w:rsidR="00AF1757" w:rsidRPr="003C2308" w14:paraId="4A9D4471" w14:textId="77777777">
        <w:trPr>
          <w:trHeight w:val="2983"/>
        </w:trPr>
        <w:tc>
          <w:tcPr>
            <w:tcW w:w="3794" w:type="dxa"/>
            <w:shd w:val="clear" w:color="auto" w:fill="auto"/>
          </w:tcPr>
          <w:p w14:paraId="2E07B596" w14:textId="1D4010A6" w:rsidR="00AF1757" w:rsidRPr="003C2308" w:rsidRDefault="00C97E54" w:rsidP="00AF1757">
            <w:pPr>
              <w:pStyle w:val="PICopytext"/>
            </w:pPr>
            <w:r w:rsidRPr="003C2308">
              <w:rPr>
                <w:noProof/>
                <w:lang w:val="de-DE" w:eastAsia="de-DE" w:bidi="ar-SA"/>
              </w:rPr>
              <w:lastRenderedPageBreak/>
              <w:drawing>
                <wp:anchor distT="0" distB="0" distL="114300" distR="114300" simplePos="0" relativeHeight="251658240" behindDoc="0" locked="0" layoutInCell="1" allowOverlap="1" wp14:anchorId="795E60C9" wp14:editId="3F9477C2">
                  <wp:simplePos x="0" y="0"/>
                  <wp:positionH relativeFrom="margin">
                    <wp:posOffset>-635</wp:posOffset>
                  </wp:positionH>
                  <wp:positionV relativeFrom="margin">
                    <wp:posOffset>1715770</wp:posOffset>
                  </wp:positionV>
                  <wp:extent cx="2272030" cy="1278255"/>
                  <wp:effectExtent l="0" t="0" r="0" b="0"/>
                  <wp:wrapSquare wrapText="bothSides"/>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P_20150917_003.jpg"/>
                          <pic:cNvPicPr/>
                        </pic:nvPicPr>
                        <pic:blipFill>
                          <a:blip r:embed="rId9">
                            <a:extLst>
                              <a:ext uri="{28A0092B-C50C-407E-A947-70E740481C1C}">
                                <a14:useLocalDpi xmlns:a14="http://schemas.microsoft.com/office/drawing/2010/main" val="0"/>
                              </a:ext>
                            </a:extLst>
                          </a:blip>
                          <a:stretch>
                            <a:fillRect/>
                          </a:stretch>
                        </pic:blipFill>
                        <pic:spPr>
                          <a:xfrm>
                            <a:off x="0" y="0"/>
                            <a:ext cx="2272030" cy="1278255"/>
                          </a:xfrm>
                          <a:prstGeom prst="rect">
                            <a:avLst/>
                          </a:prstGeom>
                        </pic:spPr>
                      </pic:pic>
                    </a:graphicData>
                  </a:graphic>
                  <wp14:sizeRelH relativeFrom="page">
                    <wp14:pctWidth>0</wp14:pctWidth>
                  </wp14:sizeRelH>
                  <wp14:sizeRelV relativeFrom="page">
                    <wp14:pctHeight>0</wp14:pctHeight>
                  </wp14:sizeRelV>
                </wp:anchor>
              </w:drawing>
            </w:r>
            <w:r w:rsidRPr="003C2308">
              <w:rPr>
                <w:noProof/>
                <w:lang w:val="de-DE" w:eastAsia="de-DE" w:bidi="ar-SA"/>
              </w:rPr>
              <w:drawing>
                <wp:anchor distT="0" distB="0" distL="114300" distR="114300" simplePos="0" relativeHeight="251667456" behindDoc="0" locked="0" layoutInCell="1" allowOverlap="1" wp14:anchorId="78785DB2" wp14:editId="3DCB6953">
                  <wp:simplePos x="0" y="0"/>
                  <wp:positionH relativeFrom="margin">
                    <wp:posOffset>-635</wp:posOffset>
                  </wp:positionH>
                  <wp:positionV relativeFrom="margin">
                    <wp:posOffset>3810</wp:posOffset>
                  </wp:positionV>
                  <wp:extent cx="2272030" cy="1513840"/>
                  <wp:effectExtent l="0" t="0" r="0" b="10160"/>
                  <wp:wrapSquare wrapText="bothSides"/>
                  <wp:docPr id="13" name="Bild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z_wi_shw_029_m.jpg"/>
                          <pic:cNvPicPr/>
                        </pic:nvPicPr>
                        <pic:blipFill>
                          <a:blip r:embed="rId10">
                            <a:extLst>
                              <a:ext uri="{28A0092B-C50C-407E-A947-70E740481C1C}">
                                <a14:useLocalDpi xmlns:a14="http://schemas.microsoft.com/office/drawing/2010/main" val="0"/>
                              </a:ext>
                            </a:extLst>
                          </a:blip>
                          <a:stretch>
                            <a:fillRect/>
                          </a:stretch>
                        </pic:blipFill>
                        <pic:spPr>
                          <a:xfrm>
                            <a:off x="0" y="0"/>
                            <a:ext cx="2272030" cy="1513840"/>
                          </a:xfrm>
                          <a:prstGeom prst="rect">
                            <a:avLst/>
                          </a:prstGeom>
                        </pic:spPr>
                      </pic:pic>
                    </a:graphicData>
                  </a:graphic>
                  <wp14:sizeRelH relativeFrom="page">
                    <wp14:pctWidth>0</wp14:pctWidth>
                  </wp14:sizeRelH>
                  <wp14:sizeRelV relativeFrom="page">
                    <wp14:pctHeight>0</wp14:pctHeight>
                  </wp14:sizeRelV>
                </wp:anchor>
              </w:drawing>
            </w:r>
          </w:p>
        </w:tc>
        <w:tc>
          <w:tcPr>
            <w:tcW w:w="3544" w:type="dxa"/>
            <w:shd w:val="clear" w:color="auto" w:fill="auto"/>
          </w:tcPr>
          <w:p w14:paraId="78CE0358" w14:textId="77777777" w:rsidR="00AF1757" w:rsidRPr="003C2308" w:rsidRDefault="00E46F66" w:rsidP="00E46F66">
            <w:pPr>
              <w:pStyle w:val="PIBildbeschreibung"/>
            </w:pPr>
            <w:r w:rsidRPr="003C2308">
              <w:t>Test set-up of the SHW 8 special winch from STAHL CraneSystems: the gear motor was mounted vertically and the hoist motor above one of the two rope drums.</w:t>
            </w:r>
          </w:p>
          <w:p w14:paraId="12634E98" w14:textId="77777777" w:rsidR="00FF49D1" w:rsidRPr="003C2308" w:rsidRDefault="00FF49D1" w:rsidP="00E46F66">
            <w:pPr>
              <w:pStyle w:val="PIBildbeschreibung"/>
            </w:pPr>
          </w:p>
          <w:p w14:paraId="06CAC802" w14:textId="77777777" w:rsidR="00FF49D1" w:rsidRPr="003C2308" w:rsidRDefault="00FF49D1" w:rsidP="00E46F66">
            <w:pPr>
              <w:pStyle w:val="PIBildbeschreibung"/>
            </w:pPr>
          </w:p>
          <w:p w14:paraId="2C679D57" w14:textId="77777777" w:rsidR="00D56BFC" w:rsidRPr="003C2308" w:rsidRDefault="00D56BFC" w:rsidP="00E46F66">
            <w:pPr>
              <w:pStyle w:val="PIBildbeschreibung"/>
            </w:pPr>
          </w:p>
          <w:p w14:paraId="1E0BD751" w14:textId="77777777" w:rsidR="00D56BFC" w:rsidRPr="003C2308" w:rsidRDefault="00D56BFC" w:rsidP="00E46F66">
            <w:pPr>
              <w:pStyle w:val="PIBildbeschreibung"/>
            </w:pPr>
          </w:p>
          <w:p w14:paraId="4750078E" w14:textId="77777777" w:rsidR="00FF49D1" w:rsidRPr="003C2308" w:rsidRDefault="00FF49D1" w:rsidP="00FF49D1">
            <w:pPr>
              <w:pStyle w:val="PIBildbeschreibung"/>
            </w:pPr>
            <w:r w:rsidRPr="003C2308">
              <w:t>Arrival of the crane system in the Himalayas at 2,400 metres above sea level.</w:t>
            </w:r>
          </w:p>
          <w:p w14:paraId="643EB736" w14:textId="77777777" w:rsidR="00FF49D1" w:rsidRPr="003C2308" w:rsidRDefault="00FF49D1" w:rsidP="00E46F66">
            <w:pPr>
              <w:pStyle w:val="PIBildbeschreibung"/>
            </w:pPr>
          </w:p>
          <w:p w14:paraId="550790A5" w14:textId="77777777" w:rsidR="00D56BFC" w:rsidRPr="003C2308" w:rsidRDefault="00D56BFC" w:rsidP="00E46F66">
            <w:pPr>
              <w:pStyle w:val="PIBildbeschreibung"/>
            </w:pPr>
          </w:p>
          <w:p w14:paraId="1E44F7B7" w14:textId="77777777" w:rsidR="00D56BFC" w:rsidRPr="003C2308" w:rsidRDefault="00D56BFC" w:rsidP="00E46F66">
            <w:pPr>
              <w:pStyle w:val="PIBildbeschreibung"/>
            </w:pPr>
          </w:p>
          <w:p w14:paraId="56DFDEED" w14:textId="77777777" w:rsidR="00D56BFC" w:rsidRPr="003C2308" w:rsidRDefault="00D56BFC" w:rsidP="00E46F66">
            <w:pPr>
              <w:pStyle w:val="PIBildbeschreibung"/>
            </w:pPr>
          </w:p>
          <w:p w14:paraId="657813D2" w14:textId="77777777" w:rsidR="00D56BFC" w:rsidRPr="003C2308" w:rsidRDefault="00D56BFC" w:rsidP="00E46F66">
            <w:pPr>
              <w:pStyle w:val="PIBildbeschreibung"/>
            </w:pPr>
          </w:p>
        </w:tc>
      </w:tr>
      <w:tr w:rsidR="00AF1757" w:rsidRPr="003C2308" w14:paraId="3B976365" w14:textId="77777777">
        <w:trPr>
          <w:trHeight w:val="2513"/>
        </w:trPr>
        <w:tc>
          <w:tcPr>
            <w:tcW w:w="3794" w:type="dxa"/>
            <w:shd w:val="clear" w:color="auto" w:fill="auto"/>
          </w:tcPr>
          <w:p w14:paraId="0E578523" w14:textId="3E53E153" w:rsidR="00AF1757" w:rsidRPr="003C2308" w:rsidRDefault="00C97E54" w:rsidP="008743CC">
            <w:pPr>
              <w:pStyle w:val="PICopytext"/>
            </w:pPr>
            <w:r w:rsidRPr="003C2308">
              <w:rPr>
                <w:noProof/>
                <w:lang w:val="de-DE" w:eastAsia="de-DE" w:bidi="ar-SA"/>
              </w:rPr>
              <w:drawing>
                <wp:anchor distT="0" distB="0" distL="114300" distR="114300" simplePos="0" relativeHeight="251668480" behindDoc="0" locked="0" layoutInCell="1" allowOverlap="1" wp14:anchorId="2FF0D280" wp14:editId="7008D1C1">
                  <wp:simplePos x="0" y="0"/>
                  <wp:positionH relativeFrom="margin">
                    <wp:posOffset>48260</wp:posOffset>
                  </wp:positionH>
                  <wp:positionV relativeFrom="margin">
                    <wp:posOffset>3314065</wp:posOffset>
                  </wp:positionV>
                  <wp:extent cx="2272030" cy="1278255"/>
                  <wp:effectExtent l="0" t="0" r="0" b="0"/>
                  <wp:wrapSquare wrapText="bothSides"/>
                  <wp:docPr id="14" name="Bild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WP_20150917_019.jpg"/>
                          <pic:cNvPicPr/>
                        </pic:nvPicPr>
                        <pic:blipFill>
                          <a:blip r:embed="rId11">
                            <a:extLst>
                              <a:ext uri="{28A0092B-C50C-407E-A947-70E740481C1C}">
                                <a14:useLocalDpi xmlns:a14="http://schemas.microsoft.com/office/drawing/2010/main" val="0"/>
                              </a:ext>
                            </a:extLst>
                          </a:blip>
                          <a:stretch>
                            <a:fillRect/>
                          </a:stretch>
                        </pic:blipFill>
                        <pic:spPr>
                          <a:xfrm>
                            <a:off x="0" y="0"/>
                            <a:ext cx="2272030" cy="1278255"/>
                          </a:xfrm>
                          <a:prstGeom prst="rect">
                            <a:avLst/>
                          </a:prstGeom>
                        </pic:spPr>
                      </pic:pic>
                    </a:graphicData>
                  </a:graphic>
                  <wp14:sizeRelH relativeFrom="page">
                    <wp14:pctWidth>0</wp14:pctWidth>
                  </wp14:sizeRelH>
                  <wp14:sizeRelV relativeFrom="page">
                    <wp14:pctHeight>0</wp14:pctHeight>
                  </wp14:sizeRelV>
                </wp:anchor>
              </w:drawing>
            </w:r>
            <w:r w:rsidRPr="003C2308">
              <w:rPr>
                <w:noProof/>
                <w:lang w:val="de-DE" w:eastAsia="de-DE" w:bidi="ar-SA"/>
              </w:rPr>
              <w:drawing>
                <wp:anchor distT="0" distB="0" distL="114300" distR="114300" simplePos="0" relativeHeight="251659264" behindDoc="0" locked="0" layoutInCell="1" allowOverlap="1" wp14:anchorId="52E95257" wp14:editId="32F805F2">
                  <wp:simplePos x="0" y="0"/>
                  <wp:positionH relativeFrom="margin">
                    <wp:posOffset>-635</wp:posOffset>
                  </wp:positionH>
                  <wp:positionV relativeFrom="margin">
                    <wp:posOffset>94615</wp:posOffset>
                  </wp:positionV>
                  <wp:extent cx="1744345" cy="3101975"/>
                  <wp:effectExtent l="0" t="0" r="8255" b="0"/>
                  <wp:wrapSquare wrapText="bothSides"/>
                  <wp:docPr id="5"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P_20150919_007.jpg"/>
                          <pic:cNvPicPr/>
                        </pic:nvPicPr>
                        <pic:blipFill>
                          <a:blip r:embed="rId12">
                            <a:extLst>
                              <a:ext uri="{28A0092B-C50C-407E-A947-70E740481C1C}">
                                <a14:useLocalDpi xmlns:a14="http://schemas.microsoft.com/office/drawing/2010/main" val="0"/>
                              </a:ext>
                            </a:extLst>
                          </a:blip>
                          <a:stretch>
                            <a:fillRect/>
                          </a:stretch>
                        </pic:blipFill>
                        <pic:spPr>
                          <a:xfrm>
                            <a:off x="0" y="0"/>
                            <a:ext cx="1744345" cy="3101975"/>
                          </a:xfrm>
                          <a:prstGeom prst="rect">
                            <a:avLst/>
                          </a:prstGeom>
                        </pic:spPr>
                      </pic:pic>
                    </a:graphicData>
                  </a:graphic>
                  <wp14:sizeRelH relativeFrom="page">
                    <wp14:pctWidth>0</wp14:pctWidth>
                  </wp14:sizeRelH>
                  <wp14:sizeRelV relativeFrom="page">
                    <wp14:pctHeight>0</wp14:pctHeight>
                  </wp14:sizeRelV>
                </wp:anchor>
              </w:drawing>
            </w:r>
          </w:p>
        </w:tc>
        <w:tc>
          <w:tcPr>
            <w:tcW w:w="3544" w:type="dxa"/>
            <w:shd w:val="clear" w:color="auto" w:fill="auto"/>
          </w:tcPr>
          <w:p w14:paraId="4E9B3A46" w14:textId="77777777" w:rsidR="00FF49D1" w:rsidRPr="003C2308" w:rsidRDefault="00FF49D1" w:rsidP="00FF49D1">
            <w:pPr>
              <w:pStyle w:val="PIBildbeschreibung"/>
            </w:pPr>
            <w:r w:rsidRPr="003C2308">
              <w:t>The factory service centre of STAHL CraneSystems and installation personnel from DSD NOELL join forces to commission the hoisting technology.</w:t>
            </w:r>
          </w:p>
          <w:p w14:paraId="34176FDD" w14:textId="77777777" w:rsidR="00FF49D1" w:rsidRPr="003C2308" w:rsidRDefault="00FF49D1" w:rsidP="00FF49D1">
            <w:pPr>
              <w:pStyle w:val="PIBildbeschreibung"/>
            </w:pPr>
          </w:p>
          <w:p w14:paraId="022B425D" w14:textId="77777777" w:rsidR="00FF49D1" w:rsidRPr="003C2308" w:rsidRDefault="00FF49D1" w:rsidP="00FF49D1">
            <w:pPr>
              <w:pStyle w:val="PIBildbeschreibung"/>
            </w:pPr>
          </w:p>
          <w:p w14:paraId="509D8B6D" w14:textId="77777777" w:rsidR="00AF1757" w:rsidRPr="003C2308" w:rsidRDefault="00AF1757" w:rsidP="00AF1757">
            <w:pPr>
              <w:pStyle w:val="PIBildbeschreibung"/>
            </w:pPr>
          </w:p>
          <w:p w14:paraId="46FAC3CB" w14:textId="77777777" w:rsidR="00AF1757" w:rsidRPr="003C2308" w:rsidRDefault="00AF1757" w:rsidP="00AF1757">
            <w:pPr>
              <w:pStyle w:val="PIBildbeschreibung"/>
            </w:pPr>
          </w:p>
          <w:p w14:paraId="1D362282" w14:textId="77777777" w:rsidR="00AF1757" w:rsidRPr="003C2308" w:rsidRDefault="00AF1757" w:rsidP="00AF1757">
            <w:pPr>
              <w:pStyle w:val="PIBildbeschreibung"/>
            </w:pPr>
          </w:p>
          <w:p w14:paraId="40D68DF3" w14:textId="77777777" w:rsidR="00AF1757" w:rsidRPr="003C2308" w:rsidRDefault="00AF1757" w:rsidP="00AF1757">
            <w:pPr>
              <w:pStyle w:val="PIBildbeschreibung"/>
            </w:pPr>
          </w:p>
          <w:p w14:paraId="02106A04" w14:textId="77777777" w:rsidR="00AF1757" w:rsidRPr="003C2308" w:rsidRDefault="00AF1757" w:rsidP="00AF1757">
            <w:pPr>
              <w:pStyle w:val="PIBildbeschreibung"/>
            </w:pPr>
          </w:p>
          <w:p w14:paraId="4ABFBA8C" w14:textId="77777777" w:rsidR="00AF1757" w:rsidRPr="003C2308" w:rsidRDefault="00AF1757" w:rsidP="00AF1757">
            <w:pPr>
              <w:pStyle w:val="PIBildbeschreibung"/>
            </w:pPr>
          </w:p>
          <w:p w14:paraId="38647550" w14:textId="77777777" w:rsidR="008743CC" w:rsidRPr="003C2308" w:rsidRDefault="008743CC" w:rsidP="00AF1757">
            <w:pPr>
              <w:pStyle w:val="PIBildbeschreibung"/>
            </w:pPr>
          </w:p>
          <w:p w14:paraId="00F5507D" w14:textId="77777777" w:rsidR="008743CC" w:rsidRPr="003C2308" w:rsidRDefault="008743CC" w:rsidP="00AF1757">
            <w:pPr>
              <w:pStyle w:val="PIBildbeschreibung"/>
            </w:pPr>
          </w:p>
          <w:p w14:paraId="5E1D7764" w14:textId="77777777" w:rsidR="008743CC" w:rsidRPr="003C2308" w:rsidRDefault="008743CC" w:rsidP="00AF1757">
            <w:pPr>
              <w:pStyle w:val="PIBildbeschreibung"/>
            </w:pPr>
          </w:p>
          <w:p w14:paraId="2B7A2912" w14:textId="77777777" w:rsidR="008743CC" w:rsidRPr="003C2308" w:rsidRDefault="008743CC" w:rsidP="00AF1757">
            <w:pPr>
              <w:pStyle w:val="PIBildbeschreibung"/>
            </w:pPr>
          </w:p>
          <w:p w14:paraId="08867281" w14:textId="77777777" w:rsidR="008743CC" w:rsidRPr="003C2308" w:rsidRDefault="008743CC" w:rsidP="00AF1757">
            <w:pPr>
              <w:pStyle w:val="PIBildbeschreibung"/>
            </w:pPr>
          </w:p>
          <w:p w14:paraId="28E385F9" w14:textId="77777777" w:rsidR="008743CC" w:rsidRPr="003C2308" w:rsidRDefault="00AF443F" w:rsidP="00D92403">
            <w:pPr>
              <w:pStyle w:val="PIBildbeschreibung"/>
            </w:pPr>
            <w:r w:rsidRPr="003C2308">
              <w:br/>
              <w:t>Yesterday building si</w:t>
            </w:r>
            <w:r w:rsidR="00D515F3">
              <w:t>te, today dam – work on the Kis</w:t>
            </w:r>
            <w:r w:rsidRPr="003C2308">
              <w:t>hanganga River in the Himalayas.</w:t>
            </w:r>
          </w:p>
        </w:tc>
      </w:tr>
      <w:tr w:rsidR="00AF1757" w:rsidRPr="003C2308" w14:paraId="482FF829" w14:textId="77777777">
        <w:trPr>
          <w:trHeight w:val="2513"/>
        </w:trPr>
        <w:tc>
          <w:tcPr>
            <w:tcW w:w="3794" w:type="dxa"/>
            <w:shd w:val="clear" w:color="auto" w:fill="auto"/>
          </w:tcPr>
          <w:p w14:paraId="39CCED89" w14:textId="07299B21" w:rsidR="00AF1757" w:rsidRPr="003C2308" w:rsidRDefault="00C97E54" w:rsidP="00AF1757">
            <w:pPr>
              <w:pStyle w:val="PICopytext"/>
            </w:pPr>
            <w:r w:rsidRPr="003C2308">
              <w:rPr>
                <w:noProof/>
                <w:lang w:val="de-DE" w:eastAsia="de-DE" w:bidi="ar-SA"/>
              </w:rPr>
              <w:lastRenderedPageBreak/>
              <w:drawing>
                <wp:anchor distT="0" distB="0" distL="114300" distR="114300" simplePos="0" relativeHeight="251669504" behindDoc="0" locked="0" layoutInCell="1" allowOverlap="1" wp14:anchorId="53042AD2" wp14:editId="09843D66">
                  <wp:simplePos x="0" y="0"/>
                  <wp:positionH relativeFrom="margin">
                    <wp:posOffset>-635</wp:posOffset>
                  </wp:positionH>
                  <wp:positionV relativeFrom="margin">
                    <wp:posOffset>4332605</wp:posOffset>
                  </wp:positionV>
                  <wp:extent cx="2272030" cy="3187700"/>
                  <wp:effectExtent l="0" t="0" r="0" b="12700"/>
                  <wp:wrapSquare wrapText="bothSides"/>
                  <wp:docPr id="3"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ptimiert.jpg"/>
                          <pic:cNvPicPr/>
                        </pic:nvPicPr>
                        <pic:blipFill>
                          <a:blip r:embed="rId13">
                            <a:extLst>
                              <a:ext uri="{28A0092B-C50C-407E-A947-70E740481C1C}">
                                <a14:useLocalDpi xmlns:a14="http://schemas.microsoft.com/office/drawing/2010/main" val="0"/>
                              </a:ext>
                            </a:extLst>
                          </a:blip>
                          <a:stretch>
                            <a:fillRect/>
                          </a:stretch>
                        </pic:blipFill>
                        <pic:spPr>
                          <a:xfrm>
                            <a:off x="0" y="0"/>
                            <a:ext cx="2272030" cy="3187700"/>
                          </a:xfrm>
                          <a:prstGeom prst="rect">
                            <a:avLst/>
                          </a:prstGeom>
                        </pic:spPr>
                      </pic:pic>
                    </a:graphicData>
                  </a:graphic>
                  <wp14:sizeRelH relativeFrom="page">
                    <wp14:pctWidth>0</wp14:pctWidth>
                  </wp14:sizeRelH>
                  <wp14:sizeRelV relativeFrom="page">
                    <wp14:pctHeight>0</wp14:pctHeight>
                  </wp14:sizeRelV>
                </wp:anchor>
              </w:drawing>
            </w:r>
            <w:r w:rsidRPr="003C2308">
              <w:rPr>
                <w:noProof/>
                <w:lang w:val="de-DE" w:eastAsia="de-DE" w:bidi="ar-SA"/>
              </w:rPr>
              <w:drawing>
                <wp:anchor distT="0" distB="0" distL="114300" distR="114300" simplePos="0" relativeHeight="251664384" behindDoc="0" locked="0" layoutInCell="1" allowOverlap="1" wp14:anchorId="2511AE00" wp14:editId="6230E9BF">
                  <wp:simplePos x="0" y="0"/>
                  <wp:positionH relativeFrom="margin">
                    <wp:posOffset>-635</wp:posOffset>
                  </wp:positionH>
                  <wp:positionV relativeFrom="margin">
                    <wp:posOffset>3810</wp:posOffset>
                  </wp:positionV>
                  <wp:extent cx="2272030" cy="4039235"/>
                  <wp:effectExtent l="0" t="0" r="0" b="0"/>
                  <wp:wrapSquare wrapText="bothSides"/>
                  <wp:docPr id="9" name="Bild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P_20150921_002.jpg"/>
                          <pic:cNvPicPr/>
                        </pic:nvPicPr>
                        <pic:blipFill>
                          <a:blip r:embed="rId14">
                            <a:extLst>
                              <a:ext uri="{28A0092B-C50C-407E-A947-70E740481C1C}">
                                <a14:useLocalDpi xmlns:a14="http://schemas.microsoft.com/office/drawing/2010/main" val="0"/>
                              </a:ext>
                            </a:extLst>
                          </a:blip>
                          <a:stretch>
                            <a:fillRect/>
                          </a:stretch>
                        </pic:blipFill>
                        <pic:spPr>
                          <a:xfrm>
                            <a:off x="0" y="0"/>
                            <a:ext cx="2272030" cy="4039235"/>
                          </a:xfrm>
                          <a:prstGeom prst="rect">
                            <a:avLst/>
                          </a:prstGeom>
                        </pic:spPr>
                      </pic:pic>
                    </a:graphicData>
                  </a:graphic>
                  <wp14:sizeRelH relativeFrom="page">
                    <wp14:pctWidth>0</wp14:pctWidth>
                  </wp14:sizeRelH>
                  <wp14:sizeRelV relativeFrom="page">
                    <wp14:pctHeight>0</wp14:pctHeight>
                  </wp14:sizeRelV>
                </wp:anchor>
              </w:drawing>
            </w:r>
          </w:p>
          <w:p w14:paraId="05C1846E" w14:textId="77777777" w:rsidR="00AF1757" w:rsidRPr="003C2308" w:rsidRDefault="00AF1757" w:rsidP="00AF1757">
            <w:pPr>
              <w:pStyle w:val="PICopytext"/>
            </w:pPr>
          </w:p>
          <w:p w14:paraId="6C021366" w14:textId="77777777" w:rsidR="00FB2A09" w:rsidRPr="003C2308" w:rsidRDefault="00FB2A09" w:rsidP="00AF1757">
            <w:pPr>
              <w:pStyle w:val="PICopytext"/>
            </w:pPr>
          </w:p>
          <w:p w14:paraId="26AF2D09" w14:textId="77777777" w:rsidR="00FB2A09" w:rsidRPr="003C2308" w:rsidRDefault="00A55902" w:rsidP="00AF1757">
            <w:pPr>
              <w:pStyle w:val="PICopytext"/>
            </w:pPr>
            <w:r w:rsidRPr="003C2308">
              <w:rPr>
                <w:noProof/>
                <w:lang w:val="de-DE" w:eastAsia="de-DE" w:bidi="ar-SA"/>
              </w:rPr>
              <w:lastRenderedPageBreak/>
              <w:drawing>
                <wp:anchor distT="0" distB="0" distL="114300" distR="114300" simplePos="0" relativeHeight="251666432" behindDoc="0" locked="0" layoutInCell="1" allowOverlap="1" wp14:anchorId="4D188E4F" wp14:editId="3A932CEE">
                  <wp:simplePos x="0" y="0"/>
                  <wp:positionH relativeFrom="margin">
                    <wp:posOffset>-635</wp:posOffset>
                  </wp:positionH>
                  <wp:positionV relativeFrom="margin">
                    <wp:posOffset>3810</wp:posOffset>
                  </wp:positionV>
                  <wp:extent cx="2272030" cy="1704340"/>
                  <wp:effectExtent l="0" t="0" r="0" b="0"/>
                  <wp:wrapSquare wrapText="bothSides"/>
                  <wp:docPr id="12" name="Bild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Reservoir at MDDL.JPG"/>
                          <pic:cNvPicPr/>
                        </pic:nvPicPr>
                        <pic:blipFill>
                          <a:blip r:embed="rId15">
                            <a:extLst>
                              <a:ext uri="{28A0092B-C50C-407E-A947-70E740481C1C}">
                                <a14:useLocalDpi xmlns:a14="http://schemas.microsoft.com/office/drawing/2010/main" val="0"/>
                              </a:ext>
                            </a:extLst>
                          </a:blip>
                          <a:stretch>
                            <a:fillRect/>
                          </a:stretch>
                        </pic:blipFill>
                        <pic:spPr>
                          <a:xfrm>
                            <a:off x="0" y="0"/>
                            <a:ext cx="2272030" cy="1704340"/>
                          </a:xfrm>
                          <a:prstGeom prst="rect">
                            <a:avLst/>
                          </a:prstGeom>
                        </pic:spPr>
                      </pic:pic>
                    </a:graphicData>
                  </a:graphic>
                  <wp14:sizeRelH relativeFrom="page">
                    <wp14:pctWidth>0</wp14:pctWidth>
                  </wp14:sizeRelH>
                  <wp14:sizeRelV relativeFrom="page">
                    <wp14:pctHeight>0</wp14:pctHeight>
                  </wp14:sizeRelV>
                </wp:anchor>
              </w:drawing>
            </w:r>
          </w:p>
          <w:p w14:paraId="295F8B36" w14:textId="77777777" w:rsidR="00C40E65" w:rsidRPr="003C2308" w:rsidRDefault="00C40E65" w:rsidP="00AF1757">
            <w:pPr>
              <w:pStyle w:val="PICopytext"/>
            </w:pPr>
          </w:p>
          <w:p w14:paraId="516C6165" w14:textId="77777777" w:rsidR="00C40E65" w:rsidRPr="003C2308" w:rsidRDefault="00C40E65" w:rsidP="00AF1757">
            <w:pPr>
              <w:pStyle w:val="PICopytext"/>
            </w:pPr>
          </w:p>
          <w:p w14:paraId="45E1442C" w14:textId="77777777" w:rsidR="00FB2A09" w:rsidRPr="003C2308" w:rsidRDefault="00FB2A09" w:rsidP="00AF1757">
            <w:pPr>
              <w:pStyle w:val="PICopytext"/>
            </w:pPr>
          </w:p>
        </w:tc>
        <w:tc>
          <w:tcPr>
            <w:tcW w:w="3544" w:type="dxa"/>
            <w:shd w:val="clear" w:color="auto" w:fill="auto"/>
          </w:tcPr>
          <w:p w14:paraId="6E0115B6" w14:textId="77777777" w:rsidR="00AF1757" w:rsidRPr="003C2308" w:rsidRDefault="00C17F1F" w:rsidP="00FF1B25">
            <w:pPr>
              <w:pStyle w:val="PIBildbeschreibung"/>
            </w:pPr>
            <w:r w:rsidRPr="003C2308">
              <w:lastRenderedPageBreak/>
              <w:t>The protective enclosure of the hoisting technology from STAHL CraneSystems was manufactured by its certified partner Haslinger GmbH Metallbau + Krantechnik</w:t>
            </w:r>
          </w:p>
          <w:p w14:paraId="3AAADD21" w14:textId="77777777" w:rsidR="00FB2A09" w:rsidRPr="003C2308" w:rsidRDefault="00FB2A09" w:rsidP="00FF1B25">
            <w:pPr>
              <w:pStyle w:val="PIBildbeschreibung"/>
            </w:pPr>
          </w:p>
          <w:p w14:paraId="47F21820" w14:textId="77777777" w:rsidR="00880DC2" w:rsidRPr="003C2308" w:rsidRDefault="00880DC2" w:rsidP="00FF1B25">
            <w:pPr>
              <w:pStyle w:val="PIBildbeschreibung"/>
            </w:pPr>
          </w:p>
          <w:p w14:paraId="2D945500" w14:textId="77777777" w:rsidR="00880DC2" w:rsidRPr="003C2308" w:rsidRDefault="00880DC2" w:rsidP="00FF1B25">
            <w:pPr>
              <w:pStyle w:val="PIBildbeschreibung"/>
            </w:pPr>
          </w:p>
          <w:p w14:paraId="2E8D9E84" w14:textId="77777777" w:rsidR="00880DC2" w:rsidRPr="003C2308" w:rsidRDefault="00880DC2" w:rsidP="00FF1B25">
            <w:pPr>
              <w:pStyle w:val="PIBildbeschreibung"/>
            </w:pPr>
          </w:p>
          <w:p w14:paraId="0A070CAB" w14:textId="77777777" w:rsidR="00880DC2" w:rsidRPr="003C2308" w:rsidRDefault="00880DC2" w:rsidP="00FF1B25">
            <w:pPr>
              <w:pStyle w:val="PIBildbeschreibung"/>
            </w:pPr>
          </w:p>
          <w:p w14:paraId="4B7DA003" w14:textId="77777777" w:rsidR="00880DC2" w:rsidRPr="003C2308" w:rsidRDefault="00880DC2" w:rsidP="00FF1B25">
            <w:pPr>
              <w:pStyle w:val="PIBildbeschreibung"/>
            </w:pPr>
          </w:p>
          <w:p w14:paraId="2D706D28" w14:textId="77777777" w:rsidR="00880DC2" w:rsidRPr="003C2308" w:rsidRDefault="00880DC2" w:rsidP="00FF1B25">
            <w:pPr>
              <w:pStyle w:val="PIBildbeschreibung"/>
            </w:pPr>
          </w:p>
          <w:p w14:paraId="4D1857BF" w14:textId="77777777" w:rsidR="00880DC2" w:rsidRPr="003C2308" w:rsidRDefault="00880DC2" w:rsidP="00FF1B25">
            <w:pPr>
              <w:pStyle w:val="PIBildbeschreibung"/>
            </w:pPr>
          </w:p>
          <w:p w14:paraId="39EB076A" w14:textId="77777777" w:rsidR="00880DC2" w:rsidRPr="003C2308" w:rsidRDefault="00880DC2" w:rsidP="00FF1B25">
            <w:pPr>
              <w:pStyle w:val="PIBildbeschreibung"/>
            </w:pPr>
          </w:p>
          <w:p w14:paraId="08883CDC" w14:textId="77777777" w:rsidR="00880DC2" w:rsidRPr="003C2308" w:rsidRDefault="00880DC2" w:rsidP="00FF1B25">
            <w:pPr>
              <w:pStyle w:val="PIBildbeschreibung"/>
            </w:pPr>
          </w:p>
          <w:p w14:paraId="6D93851B" w14:textId="77777777" w:rsidR="00880DC2" w:rsidRPr="003C2308" w:rsidRDefault="00880DC2" w:rsidP="00FF1B25">
            <w:pPr>
              <w:pStyle w:val="PIBildbeschreibung"/>
            </w:pPr>
          </w:p>
          <w:p w14:paraId="4F665E0F" w14:textId="77777777" w:rsidR="00880DC2" w:rsidRPr="003C2308" w:rsidRDefault="00880DC2" w:rsidP="00FF1B25">
            <w:pPr>
              <w:pStyle w:val="PIBildbeschreibung"/>
            </w:pPr>
          </w:p>
          <w:p w14:paraId="25334C07" w14:textId="77777777" w:rsidR="00FB2A09" w:rsidRPr="003C2308" w:rsidRDefault="00FB2A09" w:rsidP="00FF1B25">
            <w:pPr>
              <w:pStyle w:val="PIBildbeschreibung"/>
            </w:pPr>
          </w:p>
          <w:p w14:paraId="3BF87592" w14:textId="77777777" w:rsidR="00FB2A09" w:rsidRPr="003C2308" w:rsidRDefault="00FB2A09" w:rsidP="00FF1B25">
            <w:pPr>
              <w:pStyle w:val="PIBildbeschreibung"/>
            </w:pPr>
          </w:p>
          <w:p w14:paraId="45C33163" w14:textId="77777777" w:rsidR="00FB2A09" w:rsidRDefault="00FB2A09" w:rsidP="00FF1B25">
            <w:pPr>
              <w:pStyle w:val="PIBildbeschreibung"/>
            </w:pPr>
          </w:p>
          <w:p w14:paraId="1E7741C8" w14:textId="77777777" w:rsidR="00C97E54" w:rsidRPr="003C2308" w:rsidRDefault="00C97E54" w:rsidP="00FF1B25">
            <w:pPr>
              <w:pStyle w:val="PIBildbeschreibung"/>
            </w:pPr>
          </w:p>
          <w:p w14:paraId="6C4A8A83" w14:textId="77777777" w:rsidR="00FB2A09" w:rsidRPr="003C2308" w:rsidRDefault="00FB2A09" w:rsidP="00FF1B25">
            <w:pPr>
              <w:pStyle w:val="PIBildbeschreibung"/>
            </w:pPr>
          </w:p>
          <w:p w14:paraId="02B0C4D8" w14:textId="77777777" w:rsidR="00FB2A09" w:rsidRPr="003C2308" w:rsidRDefault="00FB2A09" w:rsidP="00FF1B25">
            <w:pPr>
              <w:pStyle w:val="PIBildbeschreibung"/>
            </w:pPr>
          </w:p>
          <w:p w14:paraId="527C52AE" w14:textId="77777777" w:rsidR="00FB2A09" w:rsidRPr="003C2308" w:rsidRDefault="00FB2A09" w:rsidP="00FF1B25">
            <w:pPr>
              <w:pStyle w:val="PIBildbeschreibung"/>
            </w:pPr>
          </w:p>
          <w:p w14:paraId="067CD09B" w14:textId="77777777" w:rsidR="00FB2A09" w:rsidRPr="003C2308" w:rsidRDefault="00FB2A09" w:rsidP="00FF1B25">
            <w:pPr>
              <w:pStyle w:val="PIBildbeschreibung"/>
            </w:pPr>
            <w:r w:rsidRPr="003C2308">
              <w:t>View of the river diversion and hoisting technology from STAHL CraneSystems</w:t>
            </w:r>
          </w:p>
          <w:p w14:paraId="7D5B8A4B" w14:textId="77777777" w:rsidR="00C40E65" w:rsidRPr="003C2308" w:rsidRDefault="00C40E65" w:rsidP="00FF1B25">
            <w:pPr>
              <w:pStyle w:val="PIBildbeschreibung"/>
            </w:pPr>
          </w:p>
          <w:p w14:paraId="3BD56418" w14:textId="77777777" w:rsidR="00C40E65" w:rsidRPr="003C2308" w:rsidRDefault="00C40E65" w:rsidP="00FF1B25">
            <w:pPr>
              <w:pStyle w:val="PIBildbeschreibung"/>
            </w:pPr>
          </w:p>
          <w:p w14:paraId="046DC883" w14:textId="77777777" w:rsidR="00C40E65" w:rsidRPr="003C2308" w:rsidRDefault="00C40E65" w:rsidP="00FF1B25">
            <w:pPr>
              <w:pStyle w:val="PIBildbeschreibung"/>
            </w:pPr>
          </w:p>
          <w:p w14:paraId="02B1EA43" w14:textId="77777777" w:rsidR="00C40E65" w:rsidRPr="003C2308" w:rsidRDefault="00C40E65" w:rsidP="00FF1B25">
            <w:pPr>
              <w:pStyle w:val="PIBildbeschreibung"/>
            </w:pPr>
          </w:p>
          <w:p w14:paraId="7E74C74E" w14:textId="77777777" w:rsidR="00C40E65" w:rsidRPr="003C2308" w:rsidRDefault="00C40E65" w:rsidP="00FF1B25">
            <w:pPr>
              <w:pStyle w:val="PIBildbeschreibung"/>
            </w:pPr>
          </w:p>
          <w:p w14:paraId="610EF9AA" w14:textId="77777777" w:rsidR="00C40E65" w:rsidRPr="003C2308" w:rsidRDefault="00C40E65" w:rsidP="00FF1B25">
            <w:pPr>
              <w:pStyle w:val="PIBildbeschreibung"/>
            </w:pPr>
          </w:p>
          <w:p w14:paraId="168CE91E" w14:textId="77777777" w:rsidR="00C40E65" w:rsidRPr="003C2308" w:rsidRDefault="00C40E65" w:rsidP="00FF1B25">
            <w:pPr>
              <w:pStyle w:val="PIBildbeschreibung"/>
            </w:pPr>
          </w:p>
          <w:p w14:paraId="36D7EF21" w14:textId="77777777" w:rsidR="00C40E65" w:rsidRPr="003C2308" w:rsidRDefault="00C40E65" w:rsidP="00FF1B25">
            <w:pPr>
              <w:pStyle w:val="PIBildbeschreibung"/>
            </w:pPr>
          </w:p>
          <w:p w14:paraId="14FD868E" w14:textId="77777777" w:rsidR="00C40E65" w:rsidRPr="003C2308" w:rsidRDefault="00C40E65" w:rsidP="00FF1B25">
            <w:pPr>
              <w:pStyle w:val="PIBildbeschreibung"/>
            </w:pPr>
          </w:p>
          <w:p w14:paraId="5D1FA696" w14:textId="77777777" w:rsidR="00C40E65" w:rsidRPr="003C2308" w:rsidRDefault="00C40E65" w:rsidP="00FF1B25">
            <w:pPr>
              <w:pStyle w:val="PIBildbeschreibung"/>
            </w:pPr>
          </w:p>
          <w:p w14:paraId="2246C0C1" w14:textId="77777777" w:rsidR="00C40E65" w:rsidRPr="003C2308" w:rsidRDefault="00C40E65" w:rsidP="00FF1B25">
            <w:pPr>
              <w:pStyle w:val="PIBildbeschreibung"/>
            </w:pPr>
          </w:p>
          <w:p w14:paraId="0F5D740C" w14:textId="77777777" w:rsidR="00C40E65" w:rsidRPr="003C2308" w:rsidRDefault="00C40E65" w:rsidP="00FF1B25">
            <w:pPr>
              <w:pStyle w:val="PIBildbeschreibung"/>
            </w:pPr>
          </w:p>
          <w:p w14:paraId="0F39B23A" w14:textId="77777777" w:rsidR="00C40E65" w:rsidRPr="003C2308" w:rsidRDefault="00C40E65" w:rsidP="00FF1B25">
            <w:pPr>
              <w:pStyle w:val="PIBildbeschreibung"/>
            </w:pPr>
          </w:p>
          <w:p w14:paraId="33770196" w14:textId="77777777" w:rsidR="00C40E65" w:rsidRPr="003C2308" w:rsidRDefault="00C40E65" w:rsidP="00FF1B25">
            <w:pPr>
              <w:pStyle w:val="PIBildbeschreibung"/>
            </w:pPr>
          </w:p>
          <w:p w14:paraId="778498E7" w14:textId="77777777" w:rsidR="00C40E65" w:rsidRPr="003C2308" w:rsidRDefault="00C40E65" w:rsidP="00FF1B25">
            <w:pPr>
              <w:pStyle w:val="PIBildbeschreibung"/>
            </w:pPr>
          </w:p>
          <w:p w14:paraId="34EAC5B6" w14:textId="77777777" w:rsidR="00C40E65" w:rsidRPr="003C2308" w:rsidRDefault="00C40E65" w:rsidP="00FF1B25">
            <w:pPr>
              <w:pStyle w:val="PIBildbeschreibung"/>
            </w:pPr>
          </w:p>
          <w:p w14:paraId="3B2F7716" w14:textId="77777777" w:rsidR="00C97E54" w:rsidRDefault="00C97E54" w:rsidP="00D92403">
            <w:pPr>
              <w:pStyle w:val="PIBildbeschreibung"/>
            </w:pPr>
          </w:p>
          <w:p w14:paraId="2DAFB142" w14:textId="77777777" w:rsidR="00C40E65" w:rsidRPr="003C2308" w:rsidRDefault="00D92403" w:rsidP="00D92403">
            <w:pPr>
              <w:pStyle w:val="PIBildbeschreibung"/>
            </w:pPr>
            <w:r w:rsidRPr="003C2308">
              <w:lastRenderedPageBreak/>
              <w:t>The dam in August 2017: the water level rose to the minimum draw down level (MDDL) within a month.</w:t>
            </w:r>
          </w:p>
        </w:tc>
      </w:tr>
    </w:tbl>
    <w:p w14:paraId="735005CC" w14:textId="77777777" w:rsidR="00AF1757" w:rsidRPr="003C2308" w:rsidRDefault="00AF1757" w:rsidP="00AF1757">
      <w:pPr>
        <w:pStyle w:val="PIZwischentitel"/>
        <w:rPr>
          <w:color w:val="FF0000"/>
        </w:rPr>
      </w:pPr>
    </w:p>
    <w:p w14:paraId="5FFB5932" w14:textId="77777777" w:rsidR="00FF1B25" w:rsidRPr="003C2308" w:rsidRDefault="00FF1B25" w:rsidP="00AF1757">
      <w:pPr>
        <w:pStyle w:val="PIZwischentitel"/>
        <w:rPr>
          <w:color w:val="FF0000"/>
        </w:rPr>
      </w:pPr>
    </w:p>
    <w:p w14:paraId="4899B731" w14:textId="77777777" w:rsidR="00FF1B25" w:rsidRPr="003C2308" w:rsidRDefault="00FF1B25" w:rsidP="00AF1757">
      <w:pPr>
        <w:pStyle w:val="PIZwischentitel"/>
        <w:rPr>
          <w:color w:val="FF0000"/>
        </w:rPr>
      </w:pPr>
    </w:p>
    <w:p w14:paraId="4C15BF72" w14:textId="77777777" w:rsidR="00AF1757" w:rsidRPr="003C2308" w:rsidRDefault="00AF1757" w:rsidP="00AF1757">
      <w:pPr>
        <w:pStyle w:val="PIZwischentitel"/>
        <w:rPr>
          <w:b w:val="0"/>
        </w:rPr>
      </w:pPr>
    </w:p>
    <w:sectPr w:rsidR="00AF1757" w:rsidRPr="003C2308" w:rsidSect="00AF1757">
      <w:headerReference w:type="default" r:id="rId16"/>
      <w:footerReference w:type="default" r:id="rId17"/>
      <w:pgSz w:w="11906" w:h="16838" w:code="9"/>
      <w:pgMar w:top="2552" w:right="567" w:bottom="1701" w:left="1134" w:header="567"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6B4E2E" w14:textId="77777777" w:rsidR="00737191" w:rsidRDefault="00737191">
      <w:r>
        <w:separator/>
      </w:r>
    </w:p>
  </w:endnote>
  <w:endnote w:type="continuationSeparator" w:id="0">
    <w:p w14:paraId="398634D3" w14:textId="77777777" w:rsidR="00737191" w:rsidRDefault="00737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UniversCond">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30A45D" w14:textId="77777777" w:rsidR="00AF1757" w:rsidRDefault="00AF1757">
    <w:pPr>
      <w:spacing w:line="190" w:lineRule="exact"/>
      <w:rPr>
        <w:rFonts w:ascii="UniversCond" w:hAnsi="UniversCond"/>
        <w:color w:val="000000"/>
        <w:spacing w:val="6"/>
        <w:sz w:val="16"/>
      </w:rPr>
    </w:pPr>
    <w:r>
      <w:rPr>
        <w:rFonts w:ascii="UniversCond" w:hAnsi="UniversCond"/>
        <w:color w:val="000000"/>
        <w:spacing w:val="6"/>
        <w:sz w:val="16"/>
      </w:rPr>
      <w:t>STAHL CraneSystems GmbH | Daimlerstr. 6 | 74653 Künzelsau | Germany</w:t>
    </w:r>
  </w:p>
  <w:p w14:paraId="151E8A0F" w14:textId="77777777" w:rsidR="00AF1757" w:rsidRPr="00BB738D" w:rsidRDefault="00AF1757">
    <w:pPr>
      <w:spacing w:line="190" w:lineRule="exact"/>
      <w:rPr>
        <w:rFonts w:ascii="UniversCond" w:hAnsi="UniversCond"/>
        <w:color w:val="000000"/>
        <w:spacing w:val="6"/>
        <w:sz w:val="16"/>
        <w:lang w:val="de-DE"/>
      </w:rPr>
    </w:pPr>
    <w:r w:rsidRPr="00BB738D">
      <w:rPr>
        <w:rFonts w:ascii="UniversCond" w:hAnsi="UniversCond"/>
        <w:color w:val="000000"/>
        <w:spacing w:val="6"/>
        <w:sz w:val="16"/>
        <w:lang w:val="de-DE"/>
      </w:rPr>
      <w:t>Tel. +49 7940 128-0 | Fax +49 7940 128-2300 | marketing.scs@stahlcranes.com | www.stahlcranes.com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939EEB" w14:textId="77777777" w:rsidR="00737191" w:rsidRDefault="00737191">
      <w:r>
        <w:separator/>
      </w:r>
    </w:p>
  </w:footnote>
  <w:footnote w:type="continuationSeparator" w:id="0">
    <w:p w14:paraId="54E0C3D8" w14:textId="77777777" w:rsidR="00737191" w:rsidRDefault="007371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ED82D9" w14:textId="77777777" w:rsidR="00AF1757" w:rsidRDefault="00E46F66">
    <w:pPr>
      <w:ind w:right="-108"/>
      <w:rPr>
        <w:rFonts w:ascii="UniversCond" w:hAnsi="UniversCond"/>
        <w:color w:val="000080"/>
        <w:spacing w:val="8"/>
        <w:sz w:val="51"/>
      </w:rPr>
    </w:pPr>
    <w:r>
      <w:rPr>
        <w:noProof/>
        <w:lang w:val="de-DE" w:eastAsia="de-DE" w:bidi="ar-SA"/>
      </w:rPr>
      <w:drawing>
        <wp:anchor distT="0" distB="0" distL="114300" distR="114300" simplePos="0" relativeHeight="251657728" behindDoc="1" locked="0" layoutInCell="1" allowOverlap="1" wp14:anchorId="478FD7F7" wp14:editId="745D0022">
          <wp:simplePos x="0" y="0"/>
          <wp:positionH relativeFrom="page">
            <wp:posOffset>0</wp:posOffset>
          </wp:positionH>
          <wp:positionV relativeFrom="page">
            <wp:posOffset>0</wp:posOffset>
          </wp:positionV>
          <wp:extent cx="7560945" cy="956945"/>
          <wp:effectExtent l="0" t="0" r="0" b="0"/>
          <wp:wrapNone/>
          <wp:docPr id="2" name="Bild 2" descr="BriefbogenHintergr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iefbogenHintergrun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945" cy="956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C1AB8E" w14:textId="77777777" w:rsidR="00AF1757" w:rsidRDefault="00AF1757">
    <w:pPr>
      <w:ind w:right="-108"/>
    </w:pPr>
    <w:r>
      <w:rPr>
        <w:rFonts w:ascii="UniversCond" w:hAnsi="UniversCond"/>
        <w:b/>
        <w:color w:val="000080"/>
        <w:spacing w:val="8"/>
        <w:sz w:val="28"/>
      </w:rPr>
      <w:t>Presseartikel | Press Article</w:t>
    </w:r>
    <w:r>
      <w:tab/>
    </w:r>
    <w:r>
      <w:tab/>
    </w:r>
    <w:r>
      <w:rPr>
        <w:rFonts w:ascii="Arial Narrow" w:hAnsi="Arial Narrow"/>
        <w:b/>
        <w:color w:val="000080"/>
        <w:sz w:val="32"/>
      </w:rPr>
      <w:t xml:space="preserve">    </w:t>
    </w:r>
    <w:r>
      <w:tab/>
    </w:r>
    <w:r>
      <w:rPr>
        <w:rFonts w:ascii="Arial Narrow" w:hAnsi="Arial Narrow"/>
        <w:b/>
        <w:color w:val="000080"/>
        <w:sz w:val="32"/>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3.75pt;height:27pt" o:bullet="t">
        <v:imagedata r:id="rId1" o:title=""/>
      </v:shape>
    </w:pict>
  </w:numPicBullet>
  <w:abstractNum w:abstractNumId="0" w15:restartNumberingAfterBreak="0">
    <w:nsid w:val="FFFFFF1D"/>
    <w:multiLevelType w:val="multilevel"/>
    <w:tmpl w:val="D074682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F270355E"/>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A290005A"/>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BE3ED5E8"/>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D5F6E38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7EA642E2"/>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6570069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AD704216"/>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CA4EC31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3988932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546882EA"/>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A443766"/>
    <w:multiLevelType w:val="hybridMultilevel"/>
    <w:tmpl w:val="DB784D24"/>
    <w:lvl w:ilvl="0" w:tplc="73D2DA94">
      <w:numFmt w:val="bullet"/>
      <w:lvlText w:val=""/>
      <w:lvlJc w:val="left"/>
      <w:pPr>
        <w:tabs>
          <w:tab w:val="num" w:pos="720"/>
        </w:tabs>
        <w:ind w:left="720" w:hanging="360"/>
      </w:pPr>
      <w:rPr>
        <w:rFonts w:ascii="Wingdings" w:eastAsia="Times New Roman" w:hAnsi="Wingdings" w:cs="Wingdings" w:hint="default"/>
        <w:b/>
        <w:color w:val="FF5A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00918"/>
    <w:multiLevelType w:val="hybridMultilevel"/>
    <w:tmpl w:val="421EE982"/>
    <w:lvl w:ilvl="0" w:tplc="4874FA7C">
      <w:numFmt w:val="bullet"/>
      <w:lvlText w:val="&gt;"/>
      <w:lvlJc w:val="left"/>
      <w:pPr>
        <w:tabs>
          <w:tab w:val="num" w:pos="360"/>
        </w:tabs>
        <w:ind w:left="360" w:hanging="360"/>
      </w:pPr>
      <w:rPr>
        <w:rFonts w:ascii="Arial Narrow" w:hAnsi="Arial Narrow" w:cs="Times New Roman" w:hint="default"/>
        <w:b/>
        <w:i w:val="0"/>
        <w:color w:val="FF6600"/>
        <w:u w:color="FF6600"/>
      </w:rPr>
    </w:lvl>
    <w:lvl w:ilvl="1" w:tplc="04070003">
      <w:start w:val="1"/>
      <w:numFmt w:val="decimal"/>
      <w:lvlText w:val="%2."/>
      <w:lvlJc w:val="left"/>
      <w:pPr>
        <w:tabs>
          <w:tab w:val="num" w:pos="1440"/>
        </w:tabs>
        <w:ind w:left="1440" w:hanging="360"/>
      </w:pPr>
    </w:lvl>
    <w:lvl w:ilvl="2" w:tplc="04070005">
      <w:start w:val="1"/>
      <w:numFmt w:val="decimal"/>
      <w:lvlText w:val="%3."/>
      <w:lvlJc w:val="left"/>
      <w:pPr>
        <w:tabs>
          <w:tab w:val="num" w:pos="2160"/>
        </w:tabs>
        <w:ind w:left="2160" w:hanging="36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num w:numId="1">
    <w:abstractNumId w:val="11"/>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8"/>
  </w:num>
  <w:num w:numId="5">
    <w:abstractNumId w:val="7"/>
  </w:num>
  <w:num w:numId="6">
    <w:abstractNumId w:val="6"/>
  </w:num>
  <w:num w:numId="7">
    <w:abstractNumId w:val="5"/>
  </w:num>
  <w:num w:numId="8">
    <w:abstractNumId w:val="9"/>
  </w:num>
  <w:num w:numId="9">
    <w:abstractNumId w:val="4"/>
  </w:num>
  <w:num w:numId="10">
    <w:abstractNumId w:val="3"/>
  </w:num>
  <w:num w:numId="11">
    <w:abstractNumId w:val="2"/>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9"/>
  <w:hyphenationZone w:val="425"/>
  <w:noPunctuationKerning/>
  <w:characterSpacingControl w:val="doNotCompress"/>
  <w:hdrShapeDefaults>
    <o:shapedefaults v:ext="edit" spidmax="2049" style="mso-position-horizontal-relative:margin;mso-position-vertical-relative:margin" strokecolor="#f60">
      <v:stroke color="#f60" weight="2.5pt"/>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27E7"/>
    <w:rsid w:val="00002EB9"/>
    <w:rsid w:val="00024453"/>
    <w:rsid w:val="00044517"/>
    <w:rsid w:val="000F0C00"/>
    <w:rsid w:val="001113C1"/>
    <w:rsid w:val="001446D2"/>
    <w:rsid w:val="001518B3"/>
    <w:rsid w:val="001527E7"/>
    <w:rsid w:val="00160781"/>
    <w:rsid w:val="0019459C"/>
    <w:rsid w:val="001E29CB"/>
    <w:rsid w:val="001F37C5"/>
    <w:rsid w:val="002D5708"/>
    <w:rsid w:val="002E5FEA"/>
    <w:rsid w:val="002E616C"/>
    <w:rsid w:val="002E7DCA"/>
    <w:rsid w:val="003017CA"/>
    <w:rsid w:val="00365C7D"/>
    <w:rsid w:val="003C2308"/>
    <w:rsid w:val="003C5D25"/>
    <w:rsid w:val="003D1BFA"/>
    <w:rsid w:val="004333B6"/>
    <w:rsid w:val="00444A80"/>
    <w:rsid w:val="00452A93"/>
    <w:rsid w:val="00484A8E"/>
    <w:rsid w:val="004D08D1"/>
    <w:rsid w:val="004D23FC"/>
    <w:rsid w:val="00522219"/>
    <w:rsid w:val="00527CC3"/>
    <w:rsid w:val="00533240"/>
    <w:rsid w:val="00576027"/>
    <w:rsid w:val="005B3BDE"/>
    <w:rsid w:val="006344E3"/>
    <w:rsid w:val="006462F0"/>
    <w:rsid w:val="006C230B"/>
    <w:rsid w:val="006E6AEB"/>
    <w:rsid w:val="00714A28"/>
    <w:rsid w:val="00737191"/>
    <w:rsid w:val="00763301"/>
    <w:rsid w:val="0076335C"/>
    <w:rsid w:val="007B78B4"/>
    <w:rsid w:val="007D2B2A"/>
    <w:rsid w:val="00811838"/>
    <w:rsid w:val="00863E0C"/>
    <w:rsid w:val="008717F3"/>
    <w:rsid w:val="008743CC"/>
    <w:rsid w:val="00880DC2"/>
    <w:rsid w:val="00885732"/>
    <w:rsid w:val="00954895"/>
    <w:rsid w:val="00980798"/>
    <w:rsid w:val="009B2AE8"/>
    <w:rsid w:val="009C786D"/>
    <w:rsid w:val="00A20A67"/>
    <w:rsid w:val="00A47E53"/>
    <w:rsid w:val="00A55902"/>
    <w:rsid w:val="00AF1757"/>
    <w:rsid w:val="00AF1FBF"/>
    <w:rsid w:val="00AF443F"/>
    <w:rsid w:val="00B64E9F"/>
    <w:rsid w:val="00BB738D"/>
    <w:rsid w:val="00C10B45"/>
    <w:rsid w:val="00C17749"/>
    <w:rsid w:val="00C17F1F"/>
    <w:rsid w:val="00C40E65"/>
    <w:rsid w:val="00C97E54"/>
    <w:rsid w:val="00D02012"/>
    <w:rsid w:val="00D078F2"/>
    <w:rsid w:val="00D44939"/>
    <w:rsid w:val="00D515F3"/>
    <w:rsid w:val="00D56BFC"/>
    <w:rsid w:val="00D81821"/>
    <w:rsid w:val="00D92403"/>
    <w:rsid w:val="00D93886"/>
    <w:rsid w:val="00DE6357"/>
    <w:rsid w:val="00E16AE0"/>
    <w:rsid w:val="00E26CA0"/>
    <w:rsid w:val="00E4681E"/>
    <w:rsid w:val="00E46F66"/>
    <w:rsid w:val="00E62E57"/>
    <w:rsid w:val="00E939A7"/>
    <w:rsid w:val="00EA6C15"/>
    <w:rsid w:val="00ED688B"/>
    <w:rsid w:val="00F0019D"/>
    <w:rsid w:val="00F30141"/>
    <w:rsid w:val="00F57339"/>
    <w:rsid w:val="00F82899"/>
    <w:rsid w:val="00FA29AA"/>
    <w:rsid w:val="00FB2A09"/>
    <w:rsid w:val="00FC582E"/>
    <w:rsid w:val="00FF1B25"/>
    <w:rsid w:val="00FF49D1"/>
  </w:rsids>
  <m:mathPr>
    <m:mathFont m:val="Cambria Math"/>
    <m:brkBin m:val="before"/>
    <m:brkBinSub m:val="--"/>
    <m:smallFrac m:val="0"/>
    <m:dispDef m:val="0"/>
    <m:lMargin m:val="0"/>
    <m:rMargin m:val="0"/>
    <m:defJc m:val="centerGroup"/>
    <m:wrapRight/>
    <m:intLim m:val="subSup"/>
    <m:naryLim m:val="subSup"/>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style="mso-position-horizontal-relative:margin;mso-position-vertical-relative:margin" strokecolor="#f60">
      <v:stroke color="#f60" weight="2.5pt"/>
    </o:shapedefaults>
    <o:shapelayout v:ext="edit">
      <o:idmap v:ext="edit" data="1"/>
    </o:shapelayout>
  </w:shapeDefaults>
  <w:decimalSymbol w:val=","/>
  <w:listSeparator w:val=";"/>
  <w14:docId w14:val="270D488A"/>
  <w14:defaultImageDpi w14:val="3276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en-GB"/>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qFormat="1"/>
    <w:lsdException w:name="Colorful Grid" w:qFormat="1"/>
    <w:lsdException w:name="Light Shading Accent 1" w:qFormat="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Dark List Accent 6"/>
    <w:lsdException w:name="Colorful Shading Accent 6" w:qFormat="1"/>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sz w:val="24"/>
      <w:szCs w:val="24"/>
    </w:rPr>
  </w:style>
  <w:style w:type="paragraph" w:styleId="berschrift1">
    <w:name w:val="heading 1"/>
    <w:basedOn w:val="Standard"/>
    <w:next w:val="Standard"/>
    <w:qFormat/>
    <w:pPr>
      <w:keepNext/>
      <w:outlineLvl w:val="0"/>
    </w:pPr>
    <w:rPr>
      <w:rFonts w:ascii="Arial Narrow" w:hAnsi="Arial Narrow"/>
      <w:b/>
      <w:bCs/>
      <w:color w:val="000080"/>
      <w:sz w:val="32"/>
    </w:rPr>
  </w:style>
  <w:style w:type="paragraph" w:styleId="berschrift2">
    <w:name w:val="heading 2"/>
    <w:basedOn w:val="Standard"/>
    <w:next w:val="Standard"/>
    <w:qFormat/>
    <w:pPr>
      <w:keepNext/>
      <w:spacing w:line="320" w:lineRule="exact"/>
      <w:outlineLvl w:val="1"/>
    </w:pPr>
    <w:rPr>
      <w:rFonts w:ascii="UniversCond" w:hAnsi="UniversCond"/>
      <w:b/>
      <w:bCs/>
      <w:sz w:val="20"/>
    </w:rPr>
  </w:style>
  <w:style w:type="paragraph" w:styleId="berschrift3">
    <w:name w:val="heading 3"/>
    <w:basedOn w:val="Standard"/>
    <w:next w:val="Standard"/>
    <w:qFormat/>
    <w:pPr>
      <w:keepNext/>
      <w:autoSpaceDE w:val="0"/>
      <w:autoSpaceDN w:val="0"/>
      <w:adjustRightInd w:val="0"/>
      <w:spacing w:line="280" w:lineRule="exact"/>
      <w:jc w:val="both"/>
      <w:outlineLvl w:val="2"/>
    </w:pPr>
    <w:rPr>
      <w:rFonts w:ascii="Tahoma" w:hAnsi="Tahoma" w:cs="Tahoma"/>
      <w:b/>
      <w:bCs/>
      <w:color w:val="000000"/>
      <w:sz w:val="20"/>
      <w:szCs w:val="17"/>
    </w:rPr>
  </w:style>
  <w:style w:type="paragraph" w:styleId="berschrift4">
    <w:name w:val="heading 4"/>
    <w:basedOn w:val="Standard"/>
    <w:next w:val="Standard"/>
    <w:qFormat/>
    <w:pPr>
      <w:keepNext/>
      <w:spacing w:before="240" w:after="120"/>
      <w:outlineLvl w:val="3"/>
    </w:pPr>
    <w:rPr>
      <w:rFonts w:ascii="Tahoma" w:hAnsi="Tahoma" w:cs="Tahoma"/>
      <w:b/>
      <w:bCs/>
      <w:color w:val="000080"/>
    </w:rPr>
  </w:style>
  <w:style w:type="paragraph" w:styleId="berschrift5">
    <w:name w:val="heading 5"/>
    <w:basedOn w:val="Standard"/>
    <w:next w:val="Standard"/>
    <w:qFormat/>
    <w:pPr>
      <w:keepNext/>
      <w:spacing w:line="280" w:lineRule="exact"/>
      <w:jc w:val="both"/>
      <w:outlineLvl w:val="4"/>
    </w:pPr>
    <w:rPr>
      <w:rFonts w:ascii="Tahoma" w:hAnsi="Tahoma" w:cs="Tahoma"/>
      <w:b/>
      <w:bCs/>
      <w:sz w:val="20"/>
    </w:rPr>
  </w:style>
  <w:style w:type="paragraph" w:styleId="berschrift6">
    <w:name w:val="heading 6"/>
    <w:basedOn w:val="Standard"/>
    <w:next w:val="Standard"/>
    <w:qFormat/>
    <w:pPr>
      <w:keepNext/>
      <w:outlineLvl w:val="5"/>
    </w:pPr>
    <w:rPr>
      <w:rFonts w:ascii="Tahoma" w:hAnsi="Tahoma"/>
      <w:b/>
      <w:bCs/>
      <w:color w:val="000000"/>
    </w:rPr>
  </w:style>
  <w:style w:type="paragraph" w:styleId="berschrift7">
    <w:name w:val="heading 7"/>
    <w:basedOn w:val="Standard"/>
    <w:next w:val="Standard"/>
    <w:qFormat/>
    <w:pPr>
      <w:keepNext/>
      <w:autoSpaceDE w:val="0"/>
      <w:autoSpaceDN w:val="0"/>
      <w:adjustRightInd w:val="0"/>
      <w:spacing w:line="280" w:lineRule="exact"/>
      <w:jc w:val="both"/>
      <w:outlineLvl w:val="6"/>
    </w:pPr>
    <w:rPr>
      <w:rFonts w:ascii="Tahoma" w:hAnsi="Tahoma" w:cs="Tahoma"/>
      <w:b/>
      <w:bCs/>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PIZwischentitel">
    <w:name w:val="PI_Zwischentitel"/>
    <w:basedOn w:val="Standard"/>
    <w:qFormat/>
    <w:pPr>
      <w:autoSpaceDE w:val="0"/>
      <w:autoSpaceDN w:val="0"/>
      <w:adjustRightInd w:val="0"/>
      <w:spacing w:line="280" w:lineRule="exact"/>
      <w:ind w:right="2975"/>
      <w:jc w:val="both"/>
    </w:pPr>
    <w:rPr>
      <w:rFonts w:ascii="Tahoma" w:hAnsi="Tahoma" w:cs="Tahoma"/>
      <w:b/>
      <w:sz w:val="18"/>
      <w:szCs w:val="18"/>
    </w:rPr>
  </w:style>
  <w:style w:type="paragraph" w:customStyle="1" w:styleId="PICopytext">
    <w:name w:val="PI_Copytext"/>
    <w:basedOn w:val="Standard"/>
    <w:qFormat/>
    <w:pPr>
      <w:autoSpaceDE w:val="0"/>
      <w:autoSpaceDN w:val="0"/>
      <w:adjustRightInd w:val="0"/>
      <w:spacing w:line="280" w:lineRule="exact"/>
      <w:ind w:right="2975"/>
      <w:jc w:val="both"/>
    </w:pPr>
    <w:rPr>
      <w:rFonts w:ascii="Tahoma" w:hAnsi="Tahoma" w:cs="Tahoma"/>
      <w:sz w:val="18"/>
      <w:szCs w:val="18"/>
    </w:rPr>
  </w:style>
  <w:style w:type="paragraph" w:customStyle="1" w:styleId="PITitel">
    <w:name w:val="PI_Titel"/>
    <w:basedOn w:val="Standard"/>
    <w:qFormat/>
    <w:pPr>
      <w:autoSpaceDE w:val="0"/>
      <w:autoSpaceDN w:val="0"/>
      <w:adjustRightInd w:val="0"/>
      <w:spacing w:line="280" w:lineRule="exact"/>
      <w:ind w:right="2975"/>
      <w:jc w:val="both"/>
    </w:pPr>
    <w:rPr>
      <w:rFonts w:ascii="Tahoma" w:hAnsi="Tahoma" w:cs="Tahoma"/>
      <w:b/>
      <w:bCs/>
    </w:rPr>
  </w:style>
  <w:style w:type="paragraph" w:customStyle="1" w:styleId="PIBildbeschreibung">
    <w:name w:val="PI_Bildbeschreibung"/>
    <w:basedOn w:val="PICopytext"/>
    <w:qFormat/>
    <w:pPr>
      <w:tabs>
        <w:tab w:val="left" w:pos="3715"/>
      </w:tabs>
      <w:ind w:right="380"/>
      <w:jc w:val="left"/>
    </w:pPr>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styleId="Sprechblasentext">
    <w:name w:val="Balloon Text"/>
    <w:basedOn w:val="Standard"/>
    <w:link w:val="SprechblasentextZchn"/>
    <w:rsid w:val="00286ABB"/>
    <w:rPr>
      <w:rFonts w:ascii="Tahoma" w:hAnsi="Tahoma"/>
      <w:sz w:val="16"/>
      <w:szCs w:val="16"/>
    </w:rPr>
  </w:style>
  <w:style w:type="character" w:customStyle="1" w:styleId="SprechblasentextZchn">
    <w:name w:val="Sprechblasentext Zchn"/>
    <w:link w:val="Sprechblasentext"/>
    <w:rsid w:val="00286AB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75112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tahlcranes.com/" TargetMode="External"/><Relationship Id="rId13" Type="http://schemas.openxmlformats.org/officeDocument/2006/relationships/image" Target="media/image6.jp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heike.metzger@stahlcranes.com" TargetMode="External"/><Relationship Id="rId12" Type="http://schemas.openxmlformats.org/officeDocument/2006/relationships/image" Target="media/image5.jp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g"/><Relationship Id="rId5" Type="http://schemas.openxmlformats.org/officeDocument/2006/relationships/footnotes" Target="footnotes.xml"/><Relationship Id="rId15" Type="http://schemas.openxmlformats.org/officeDocument/2006/relationships/image" Target="media/image8.jpg"/><Relationship Id="rId10" Type="http://schemas.openxmlformats.org/officeDocument/2006/relationships/image" Target="media/image3.jp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image" Target="media/image7.jp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1243</Words>
  <Characters>7832</Characters>
  <Application>Microsoft Office Word</Application>
  <DocSecurity>0</DocSecurity>
  <Lines>65</Lines>
  <Paragraphs>18</Paragraphs>
  <ScaleCrop>false</ScaleCrop>
  <HeadingPairs>
    <vt:vector size="2" baseType="variant">
      <vt:variant>
        <vt:lpstr>Titel</vt:lpstr>
      </vt:variant>
      <vt:variant>
        <vt:i4>1</vt:i4>
      </vt:variant>
    </vt:vector>
  </HeadingPairs>
  <TitlesOfParts>
    <vt:vector size="1" baseType="lpstr">
      <vt:lpstr>Adresse 1</vt:lpstr>
    </vt:vector>
  </TitlesOfParts>
  <Company/>
  <LinksUpToDate>false</LinksUpToDate>
  <CharactersWithSpaces>9057</CharactersWithSpaces>
  <SharedDoc>false</SharedDoc>
  <HLinks>
    <vt:vector size="36" baseType="variant">
      <vt:variant>
        <vt:i4>3407941</vt:i4>
      </vt:variant>
      <vt:variant>
        <vt:i4>3</vt:i4>
      </vt:variant>
      <vt:variant>
        <vt:i4>0</vt:i4>
      </vt:variant>
      <vt:variant>
        <vt:i4>5</vt:i4>
      </vt:variant>
      <vt:variant>
        <vt:lpwstr>http://www.stahlcranes.com/</vt:lpwstr>
      </vt:variant>
      <vt:variant>
        <vt:lpwstr/>
      </vt:variant>
      <vt:variant>
        <vt:i4>1376362</vt:i4>
      </vt:variant>
      <vt:variant>
        <vt:i4>0</vt:i4>
      </vt:variant>
      <vt:variant>
        <vt:i4>0</vt:i4>
      </vt:variant>
      <vt:variant>
        <vt:i4>5</vt:i4>
      </vt:variant>
      <vt:variant>
        <vt:lpwstr>mailto:heike.metzger@stahlcranes.com</vt:lpwstr>
      </vt:variant>
      <vt:variant>
        <vt:lpwstr/>
      </vt:variant>
      <vt:variant>
        <vt:i4>983154</vt:i4>
      </vt:variant>
      <vt:variant>
        <vt:i4>-1</vt:i4>
      </vt:variant>
      <vt:variant>
        <vt:i4>2050</vt:i4>
      </vt:variant>
      <vt:variant>
        <vt:i4>1</vt:i4>
      </vt:variant>
      <vt:variant>
        <vt:lpwstr>BriefbogenHintergrund</vt:lpwstr>
      </vt:variant>
      <vt:variant>
        <vt:lpwstr/>
      </vt:variant>
      <vt:variant>
        <vt:i4>4259870</vt:i4>
      </vt:variant>
      <vt:variant>
        <vt:i4>-1</vt:i4>
      </vt:variant>
      <vt:variant>
        <vt:i4>1027</vt:i4>
      </vt:variant>
      <vt:variant>
        <vt:i4>1</vt:i4>
      </vt:variant>
      <vt:variant>
        <vt:lpwstr>kt_kt_km_051_m</vt:lpwstr>
      </vt:variant>
      <vt:variant>
        <vt:lpwstr/>
      </vt:variant>
      <vt:variant>
        <vt:i4>5046324</vt:i4>
      </vt:variant>
      <vt:variant>
        <vt:i4>-1</vt:i4>
      </vt:variant>
      <vt:variant>
        <vt:i4>1029</vt:i4>
      </vt:variant>
      <vt:variant>
        <vt:i4>1</vt:i4>
      </vt:variant>
      <vt:variant>
        <vt:lpwstr>kt_kt_sk_lng_060_m</vt:lpwstr>
      </vt:variant>
      <vt:variant>
        <vt:lpwstr/>
      </vt:variant>
      <vt:variant>
        <vt:i4>786469</vt:i4>
      </vt:variant>
      <vt:variant>
        <vt:i4>-1</vt:i4>
      </vt:variant>
      <vt:variant>
        <vt:i4>1031</vt:i4>
      </vt:variant>
      <vt:variant>
        <vt:i4>1</vt:i4>
      </vt:variant>
      <vt:variant>
        <vt:lpwstr>sz_sh_lng_047_m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Adresse 1</dc:title>
  <dc:creator>i Mac</dc:creator>
  <cp:lastModifiedBy>Bernhard Gruber-Ballehr</cp:lastModifiedBy>
  <cp:revision>14</cp:revision>
  <cp:lastPrinted>2017-09-06T10:31:00Z</cp:lastPrinted>
  <dcterms:created xsi:type="dcterms:W3CDTF">2017-10-13T14:41:00Z</dcterms:created>
  <dcterms:modified xsi:type="dcterms:W3CDTF">2018-03-15T13:31:00Z</dcterms:modified>
</cp:coreProperties>
</file>